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1FD6" w14:textId="543FC79D" w:rsidR="00140E16" w:rsidRPr="009437D9" w:rsidRDefault="009464BC" w:rsidP="009464BC">
      <w:pPr>
        <w:pStyle w:val="OPZNavaden"/>
        <w:jc w:val="center"/>
        <w:rPr>
          <w:sz w:val="18"/>
          <w:szCs w:val="18"/>
        </w:rPr>
      </w:pPr>
      <w:r w:rsidRPr="009437D9">
        <w:rPr>
          <w:noProof/>
          <w:sz w:val="18"/>
          <w:szCs w:val="18"/>
        </w:rPr>
        <w:drawing>
          <wp:inline distT="0" distB="0" distL="0" distR="0" wp14:anchorId="2DD9AB5A" wp14:editId="56FD6EC0">
            <wp:extent cx="3865245" cy="9015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1">
                      <a:extLst>
                        <a:ext uri="{28A0092B-C50C-407E-A947-70E740481C1C}">
                          <a14:useLocalDpi xmlns:a14="http://schemas.microsoft.com/office/drawing/2010/main" val="0"/>
                        </a:ext>
                      </a:extLst>
                    </a:blip>
                    <a:stretch>
                      <a:fillRect/>
                    </a:stretch>
                  </pic:blipFill>
                  <pic:spPr>
                    <a:xfrm>
                      <a:off x="0" y="0"/>
                      <a:ext cx="3894161" cy="908295"/>
                    </a:xfrm>
                    <a:prstGeom prst="rect">
                      <a:avLst/>
                    </a:prstGeom>
                  </pic:spPr>
                </pic:pic>
              </a:graphicData>
            </a:graphic>
          </wp:inline>
        </w:drawing>
      </w:r>
    </w:p>
    <w:p w14:paraId="5572E85B" w14:textId="0C489516" w:rsidR="00140E16" w:rsidRPr="009437D9" w:rsidRDefault="00140E16" w:rsidP="00140E16">
      <w:pPr>
        <w:pStyle w:val="OPZNavaden"/>
        <w:rPr>
          <w:sz w:val="18"/>
          <w:szCs w:val="18"/>
        </w:rPr>
      </w:pPr>
    </w:p>
    <w:p w14:paraId="578C1201" w14:textId="3735BC42" w:rsidR="00140E16" w:rsidRPr="009437D9" w:rsidRDefault="00140E16" w:rsidP="00140E16">
      <w:pPr>
        <w:pStyle w:val="OPZNavaden"/>
        <w:rPr>
          <w:sz w:val="18"/>
          <w:szCs w:val="18"/>
        </w:rPr>
      </w:pPr>
    </w:p>
    <w:p w14:paraId="2383F6F0" w14:textId="6ADC1FD8" w:rsidR="00140E16" w:rsidRPr="009437D9" w:rsidRDefault="00140E16" w:rsidP="00140E16">
      <w:pPr>
        <w:pStyle w:val="OPZNavaden"/>
        <w:rPr>
          <w:sz w:val="18"/>
          <w:szCs w:val="18"/>
        </w:rPr>
      </w:pPr>
    </w:p>
    <w:p w14:paraId="19BE814E" w14:textId="0F7812AE" w:rsidR="00140E16" w:rsidRPr="009437D9" w:rsidRDefault="00140E16" w:rsidP="00140E16">
      <w:pPr>
        <w:pStyle w:val="OPZNavaden"/>
        <w:rPr>
          <w:sz w:val="18"/>
          <w:szCs w:val="18"/>
        </w:rPr>
      </w:pPr>
    </w:p>
    <w:p w14:paraId="0C716020" w14:textId="25030166" w:rsidR="00140E16" w:rsidRPr="009437D9" w:rsidRDefault="00140E16" w:rsidP="00140E16">
      <w:pPr>
        <w:pStyle w:val="OPZNavaden"/>
        <w:rPr>
          <w:sz w:val="18"/>
          <w:szCs w:val="18"/>
        </w:rPr>
      </w:pPr>
    </w:p>
    <w:p w14:paraId="564B1252" w14:textId="49EE482D" w:rsidR="00140E16" w:rsidRPr="009437D9" w:rsidRDefault="00140E16" w:rsidP="00140E16">
      <w:pPr>
        <w:pStyle w:val="OPZNavaden"/>
        <w:rPr>
          <w:sz w:val="18"/>
          <w:szCs w:val="18"/>
        </w:rPr>
      </w:pPr>
    </w:p>
    <w:p w14:paraId="5553B8B1" w14:textId="4060371C" w:rsidR="00140E16" w:rsidRPr="009437D9" w:rsidRDefault="00140E16" w:rsidP="00140E16">
      <w:pPr>
        <w:pStyle w:val="OPZNavaden"/>
        <w:rPr>
          <w:sz w:val="18"/>
          <w:szCs w:val="18"/>
        </w:rPr>
      </w:pPr>
    </w:p>
    <w:p w14:paraId="462F007E" w14:textId="77777777" w:rsidR="00140E16" w:rsidRPr="009437D9" w:rsidRDefault="00140E16" w:rsidP="00140E16">
      <w:pPr>
        <w:pStyle w:val="OPZNavaden"/>
        <w:rPr>
          <w:sz w:val="18"/>
          <w:szCs w:val="18"/>
        </w:rPr>
      </w:pPr>
    </w:p>
    <w:tbl>
      <w:tblPr>
        <w:tblStyle w:val="Tabelamrea"/>
        <w:tblW w:w="0" w:type="auto"/>
        <w:shd w:val="clear" w:color="auto" w:fill="F2F2F2" w:themeFill="background1" w:themeFillShade="F2"/>
        <w:tblLook w:val="04A0" w:firstRow="1" w:lastRow="0" w:firstColumn="1" w:lastColumn="0" w:noHBand="0" w:noVBand="1"/>
      </w:tblPr>
      <w:tblGrid>
        <w:gridCol w:w="9062"/>
      </w:tblGrid>
      <w:tr w:rsidR="00140E16" w:rsidRPr="009437D9" w14:paraId="1FA041E5" w14:textId="77777777" w:rsidTr="00381F5B">
        <w:tc>
          <w:tcPr>
            <w:tcW w:w="9062" w:type="dxa"/>
            <w:tcBorders>
              <w:top w:val="single" w:sz="18" w:space="0" w:color="auto"/>
              <w:left w:val="nil"/>
              <w:bottom w:val="single" w:sz="18" w:space="0" w:color="auto"/>
              <w:right w:val="nil"/>
            </w:tcBorders>
            <w:shd w:val="clear" w:color="auto" w:fill="F2F2F2" w:themeFill="background1" w:themeFillShade="F2"/>
          </w:tcPr>
          <w:p w14:paraId="56CA1302" w14:textId="77777777" w:rsidR="00140E16" w:rsidRPr="009437D9" w:rsidRDefault="00140E16" w:rsidP="00381F5B">
            <w:pPr>
              <w:pStyle w:val="OPZNavaden"/>
              <w:rPr>
                <w:sz w:val="18"/>
                <w:szCs w:val="18"/>
              </w:rPr>
            </w:pPr>
          </w:p>
          <w:p w14:paraId="21480B65" w14:textId="3201B37A" w:rsidR="00140E16" w:rsidRPr="009437D9" w:rsidRDefault="00140E16" w:rsidP="00381F5B">
            <w:pPr>
              <w:pStyle w:val="OPZNavaden"/>
              <w:jc w:val="center"/>
              <w:rPr>
                <w:b/>
                <w:bCs/>
                <w:sz w:val="18"/>
                <w:szCs w:val="18"/>
              </w:rPr>
            </w:pPr>
            <w:r w:rsidRPr="009437D9">
              <w:rPr>
                <w:b/>
                <w:bCs/>
                <w:sz w:val="18"/>
                <w:szCs w:val="18"/>
              </w:rPr>
              <w:t>KROVNI SPLOŠNI POGOJI POSLOVANJA</w:t>
            </w:r>
          </w:p>
          <w:p w14:paraId="63E9E919" w14:textId="77777777" w:rsidR="00140E16" w:rsidRPr="009437D9" w:rsidRDefault="00140E16" w:rsidP="00381F5B">
            <w:pPr>
              <w:pStyle w:val="OPZNavaden"/>
              <w:rPr>
                <w:sz w:val="18"/>
                <w:szCs w:val="18"/>
              </w:rPr>
            </w:pPr>
          </w:p>
        </w:tc>
      </w:tr>
    </w:tbl>
    <w:p w14:paraId="620CB18D" w14:textId="77777777" w:rsidR="00140E16" w:rsidRPr="009437D9" w:rsidRDefault="00140E16" w:rsidP="00140E16">
      <w:pPr>
        <w:pStyle w:val="OPZNavaden"/>
        <w:rPr>
          <w:sz w:val="18"/>
          <w:szCs w:val="18"/>
        </w:rPr>
      </w:pPr>
    </w:p>
    <w:p w14:paraId="52CAB409" w14:textId="3C499F4F" w:rsidR="00140E16" w:rsidRPr="009437D9" w:rsidRDefault="00140E16">
      <w:pPr>
        <w:rPr>
          <w:b/>
          <w:bCs/>
          <w:sz w:val="18"/>
          <w:szCs w:val="18"/>
        </w:rPr>
      </w:pPr>
    </w:p>
    <w:p w14:paraId="4F31E678" w14:textId="0913388D" w:rsidR="00910B57" w:rsidRPr="009437D9" w:rsidRDefault="00910B57" w:rsidP="00140E16">
      <w:pPr>
        <w:rPr>
          <w:b/>
          <w:bCs/>
          <w:sz w:val="18"/>
          <w:szCs w:val="18"/>
        </w:rPr>
      </w:pPr>
    </w:p>
    <w:p w14:paraId="416D27E7" w14:textId="13A0A8FB" w:rsidR="00140E16" w:rsidRPr="009437D9" w:rsidRDefault="00140E16" w:rsidP="00140E16">
      <w:pPr>
        <w:rPr>
          <w:b/>
          <w:bCs/>
          <w:sz w:val="18"/>
          <w:szCs w:val="18"/>
        </w:rPr>
      </w:pPr>
    </w:p>
    <w:p w14:paraId="157F536B" w14:textId="50AFE61E" w:rsidR="00140E16" w:rsidRPr="009437D9" w:rsidRDefault="00140E16" w:rsidP="00140E16">
      <w:pPr>
        <w:rPr>
          <w:b/>
          <w:bCs/>
          <w:sz w:val="18"/>
          <w:szCs w:val="18"/>
        </w:rPr>
      </w:pPr>
    </w:p>
    <w:p w14:paraId="071BFA39" w14:textId="575B10B5" w:rsidR="00140E16" w:rsidRPr="009437D9" w:rsidRDefault="00140E16" w:rsidP="00140E16">
      <w:pPr>
        <w:rPr>
          <w:b/>
          <w:bCs/>
          <w:sz w:val="18"/>
          <w:szCs w:val="18"/>
        </w:rPr>
      </w:pPr>
    </w:p>
    <w:p w14:paraId="5B9CCBD7" w14:textId="2944DA03" w:rsidR="00140E16" w:rsidRPr="009437D9" w:rsidRDefault="00140E16" w:rsidP="00140E16">
      <w:pPr>
        <w:rPr>
          <w:b/>
          <w:bCs/>
          <w:sz w:val="18"/>
          <w:szCs w:val="18"/>
        </w:rPr>
      </w:pPr>
    </w:p>
    <w:p w14:paraId="516C75F0" w14:textId="48F551A7" w:rsidR="00140E16" w:rsidRPr="009437D9" w:rsidRDefault="00140E16" w:rsidP="00140E16">
      <w:pPr>
        <w:rPr>
          <w:b/>
          <w:bCs/>
          <w:sz w:val="18"/>
          <w:szCs w:val="18"/>
        </w:rPr>
      </w:pPr>
    </w:p>
    <w:p w14:paraId="064A48DE" w14:textId="6ADA0DEA" w:rsidR="00140E16" w:rsidRPr="009437D9" w:rsidRDefault="00140E16" w:rsidP="00140E16">
      <w:pPr>
        <w:rPr>
          <w:b/>
          <w:bCs/>
          <w:sz w:val="18"/>
          <w:szCs w:val="18"/>
        </w:rPr>
      </w:pPr>
    </w:p>
    <w:p w14:paraId="4A54BCB9" w14:textId="2FD8E2A5" w:rsidR="00140E16" w:rsidRPr="009437D9" w:rsidRDefault="00140E16" w:rsidP="00140E16">
      <w:pPr>
        <w:rPr>
          <w:b/>
          <w:bCs/>
          <w:sz w:val="18"/>
          <w:szCs w:val="18"/>
        </w:rPr>
      </w:pPr>
    </w:p>
    <w:p w14:paraId="2E7B9AD3" w14:textId="56EF640C" w:rsidR="00140E16" w:rsidRPr="009437D9" w:rsidRDefault="00140E16" w:rsidP="00140E16">
      <w:pPr>
        <w:rPr>
          <w:b/>
          <w:bCs/>
          <w:sz w:val="18"/>
          <w:szCs w:val="18"/>
        </w:rPr>
      </w:pPr>
    </w:p>
    <w:p w14:paraId="38DE0091" w14:textId="37C89D35" w:rsidR="00140E16" w:rsidRPr="009437D9" w:rsidRDefault="00140E16" w:rsidP="00140E16">
      <w:pPr>
        <w:rPr>
          <w:b/>
          <w:bCs/>
          <w:sz w:val="18"/>
          <w:szCs w:val="18"/>
        </w:rPr>
      </w:pPr>
    </w:p>
    <w:p w14:paraId="2643CEA0" w14:textId="125A97D6" w:rsidR="00140E16" w:rsidRPr="009437D9" w:rsidRDefault="00140E16" w:rsidP="00140E16">
      <w:pPr>
        <w:rPr>
          <w:b/>
          <w:bCs/>
          <w:sz w:val="18"/>
          <w:szCs w:val="18"/>
        </w:rPr>
      </w:pPr>
    </w:p>
    <w:p w14:paraId="387F99B3" w14:textId="12384145" w:rsidR="00140E16" w:rsidRPr="009437D9" w:rsidRDefault="00140E16" w:rsidP="00140E16">
      <w:pPr>
        <w:rPr>
          <w:b/>
          <w:bCs/>
          <w:sz w:val="18"/>
          <w:szCs w:val="18"/>
        </w:rPr>
      </w:pPr>
    </w:p>
    <w:p w14:paraId="132CB45C" w14:textId="2C9AC8BA" w:rsidR="009437D9" w:rsidRDefault="009437D9">
      <w:pPr>
        <w:rPr>
          <w:b/>
          <w:bCs/>
          <w:sz w:val="18"/>
          <w:szCs w:val="18"/>
        </w:rPr>
      </w:pPr>
      <w:r>
        <w:rPr>
          <w:b/>
          <w:bCs/>
          <w:sz w:val="18"/>
          <w:szCs w:val="18"/>
        </w:rPr>
        <w:br w:type="page"/>
      </w:r>
    </w:p>
    <w:p w14:paraId="49135977" w14:textId="77777777" w:rsidR="00140E16" w:rsidRPr="009437D9" w:rsidRDefault="00140E16" w:rsidP="00140E16">
      <w:pPr>
        <w:rPr>
          <w:b/>
          <w:bCs/>
          <w:sz w:val="18"/>
          <w:szCs w:val="18"/>
        </w:rPr>
      </w:pPr>
    </w:p>
    <w:p w14:paraId="3C537351" w14:textId="687BABFC" w:rsidR="00140E16" w:rsidRPr="009437D9" w:rsidRDefault="00140E16" w:rsidP="00140E16">
      <w:pPr>
        <w:rPr>
          <w:b/>
          <w:bCs/>
          <w:sz w:val="18"/>
          <w:szCs w:val="18"/>
        </w:rPr>
      </w:pPr>
    </w:p>
    <w:sdt>
      <w:sdtPr>
        <w:rPr>
          <w:rFonts w:asciiTheme="minorHAnsi" w:eastAsiaTheme="minorHAnsi" w:hAnsiTheme="minorHAnsi" w:cstheme="minorBidi"/>
          <w:color w:val="auto"/>
          <w:sz w:val="18"/>
          <w:szCs w:val="18"/>
          <w:lang w:eastAsia="en-US"/>
        </w:rPr>
        <w:id w:val="1982888001"/>
        <w:docPartObj>
          <w:docPartGallery w:val="Table of Contents"/>
          <w:docPartUnique/>
        </w:docPartObj>
      </w:sdtPr>
      <w:sdtEndPr>
        <w:rPr>
          <w:b/>
          <w:bCs/>
        </w:rPr>
      </w:sdtEndPr>
      <w:sdtContent>
        <w:p w14:paraId="2E84CD3A" w14:textId="629A0366" w:rsidR="00D30BF4" w:rsidRDefault="00D30BF4">
          <w:pPr>
            <w:pStyle w:val="NaslovTOC"/>
            <w:rPr>
              <w:rFonts w:asciiTheme="minorHAnsi" w:hAnsiTheme="minorHAnsi" w:cstheme="minorHAnsi"/>
              <w:b/>
              <w:bCs/>
              <w:color w:val="auto"/>
              <w:sz w:val="18"/>
              <w:szCs w:val="18"/>
            </w:rPr>
          </w:pPr>
          <w:r w:rsidRPr="009437D9">
            <w:rPr>
              <w:rFonts w:asciiTheme="minorHAnsi" w:hAnsiTheme="minorHAnsi" w:cstheme="minorHAnsi"/>
              <w:b/>
              <w:bCs/>
              <w:color w:val="auto"/>
              <w:sz w:val="18"/>
              <w:szCs w:val="18"/>
            </w:rPr>
            <w:t>Kazalo vsebine</w:t>
          </w:r>
        </w:p>
        <w:p w14:paraId="4981570A" w14:textId="77777777" w:rsidR="009437D9" w:rsidRPr="009437D9" w:rsidRDefault="009437D9" w:rsidP="009437D9">
          <w:pPr>
            <w:rPr>
              <w:lang w:eastAsia="sl-SI"/>
            </w:rPr>
          </w:pPr>
        </w:p>
        <w:p w14:paraId="56D21793" w14:textId="33180928" w:rsidR="00D30BF4" w:rsidRPr="009437D9" w:rsidRDefault="00D30BF4">
          <w:pPr>
            <w:pStyle w:val="Kazalovsebine1"/>
            <w:tabs>
              <w:tab w:val="right" w:leader="dot" w:pos="9062"/>
            </w:tabs>
            <w:rPr>
              <w:noProof/>
              <w:sz w:val="18"/>
              <w:szCs w:val="18"/>
            </w:rPr>
          </w:pPr>
          <w:r w:rsidRPr="009437D9">
            <w:rPr>
              <w:sz w:val="18"/>
              <w:szCs w:val="18"/>
            </w:rPr>
            <w:fldChar w:fldCharType="begin"/>
          </w:r>
          <w:r w:rsidRPr="009437D9">
            <w:rPr>
              <w:sz w:val="18"/>
              <w:szCs w:val="18"/>
            </w:rPr>
            <w:instrText xml:space="preserve"> TOC \o "1-3" \h \z \u </w:instrText>
          </w:r>
          <w:r w:rsidRPr="009437D9">
            <w:rPr>
              <w:sz w:val="18"/>
              <w:szCs w:val="18"/>
            </w:rPr>
            <w:fldChar w:fldCharType="separate"/>
          </w:r>
          <w:hyperlink w:anchor="_Toc112136562" w:history="1">
            <w:r w:rsidRPr="009437D9">
              <w:rPr>
                <w:rStyle w:val="Hiperpovezava"/>
                <w:rFonts w:cstheme="minorHAnsi"/>
                <w:b/>
                <w:bCs/>
                <w:noProof/>
                <w:sz w:val="18"/>
                <w:szCs w:val="18"/>
              </w:rPr>
              <w:t>1. Splošno</w:t>
            </w:r>
            <w:r w:rsidRPr="009437D9">
              <w:rPr>
                <w:noProof/>
                <w:webHidden/>
                <w:sz w:val="18"/>
                <w:szCs w:val="18"/>
              </w:rPr>
              <w:tab/>
            </w:r>
            <w:r w:rsidRPr="009437D9">
              <w:rPr>
                <w:noProof/>
                <w:webHidden/>
                <w:sz w:val="18"/>
                <w:szCs w:val="18"/>
              </w:rPr>
              <w:fldChar w:fldCharType="begin"/>
            </w:r>
            <w:r w:rsidRPr="009437D9">
              <w:rPr>
                <w:noProof/>
                <w:webHidden/>
                <w:sz w:val="18"/>
                <w:szCs w:val="18"/>
              </w:rPr>
              <w:instrText xml:space="preserve"> PAGEREF _Toc112136562 \h </w:instrText>
            </w:r>
            <w:r w:rsidRPr="009437D9">
              <w:rPr>
                <w:noProof/>
                <w:webHidden/>
                <w:sz w:val="18"/>
                <w:szCs w:val="18"/>
              </w:rPr>
            </w:r>
            <w:r w:rsidRPr="009437D9">
              <w:rPr>
                <w:noProof/>
                <w:webHidden/>
                <w:sz w:val="18"/>
                <w:szCs w:val="18"/>
              </w:rPr>
              <w:fldChar w:fldCharType="separate"/>
            </w:r>
            <w:r w:rsidR="00EE7517">
              <w:rPr>
                <w:noProof/>
                <w:webHidden/>
                <w:sz w:val="18"/>
                <w:szCs w:val="18"/>
              </w:rPr>
              <w:t>3</w:t>
            </w:r>
            <w:r w:rsidRPr="009437D9">
              <w:rPr>
                <w:noProof/>
                <w:webHidden/>
                <w:sz w:val="18"/>
                <w:szCs w:val="18"/>
              </w:rPr>
              <w:fldChar w:fldCharType="end"/>
            </w:r>
          </w:hyperlink>
        </w:p>
        <w:p w14:paraId="54DF59B0" w14:textId="3E395C51" w:rsidR="00D30BF4" w:rsidRPr="009437D9" w:rsidRDefault="00000000">
          <w:pPr>
            <w:pStyle w:val="Kazalovsebine2"/>
            <w:tabs>
              <w:tab w:val="right" w:leader="dot" w:pos="9062"/>
            </w:tabs>
            <w:rPr>
              <w:noProof/>
              <w:sz w:val="18"/>
              <w:szCs w:val="18"/>
            </w:rPr>
          </w:pPr>
          <w:hyperlink w:anchor="_Toc112136563" w:history="1">
            <w:r w:rsidR="00D30BF4" w:rsidRPr="009437D9">
              <w:rPr>
                <w:rStyle w:val="Hiperpovezava"/>
                <w:rFonts w:cstheme="minorHAnsi"/>
                <w:b/>
                <w:bCs/>
                <w:noProof/>
                <w:sz w:val="18"/>
                <w:szCs w:val="18"/>
              </w:rPr>
              <w:t>(Splošni opis)</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_Toc112136563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3</w:t>
            </w:r>
            <w:r w:rsidR="00D30BF4" w:rsidRPr="009437D9">
              <w:rPr>
                <w:noProof/>
                <w:webHidden/>
                <w:sz w:val="18"/>
                <w:szCs w:val="18"/>
              </w:rPr>
              <w:fldChar w:fldCharType="end"/>
            </w:r>
          </w:hyperlink>
        </w:p>
        <w:p w14:paraId="1780955F" w14:textId="31FFC174" w:rsidR="00D30BF4" w:rsidRPr="009437D9" w:rsidRDefault="00000000">
          <w:pPr>
            <w:pStyle w:val="Kazalovsebine2"/>
            <w:tabs>
              <w:tab w:val="right" w:leader="dot" w:pos="9062"/>
            </w:tabs>
            <w:rPr>
              <w:noProof/>
              <w:sz w:val="18"/>
              <w:szCs w:val="18"/>
            </w:rPr>
          </w:pPr>
          <w:hyperlink w:anchor="_Toc112136564" w:history="1">
            <w:r w:rsidR="00D30BF4" w:rsidRPr="009437D9">
              <w:rPr>
                <w:rStyle w:val="Hiperpovezava"/>
                <w:rFonts w:cstheme="minorHAnsi"/>
                <w:b/>
                <w:bCs/>
                <w:noProof/>
                <w:sz w:val="18"/>
                <w:szCs w:val="18"/>
              </w:rPr>
              <w:t>(Podatki družbe)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_Toc112136564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3</w:t>
            </w:r>
            <w:r w:rsidR="00D30BF4" w:rsidRPr="009437D9">
              <w:rPr>
                <w:noProof/>
                <w:webHidden/>
                <w:sz w:val="18"/>
                <w:szCs w:val="18"/>
              </w:rPr>
              <w:fldChar w:fldCharType="end"/>
            </w:r>
          </w:hyperlink>
        </w:p>
        <w:p w14:paraId="3AEF2E96" w14:textId="3193B4E1" w:rsidR="00D30BF4" w:rsidRPr="009437D9" w:rsidRDefault="00000000">
          <w:pPr>
            <w:pStyle w:val="Kazalovsebine1"/>
            <w:tabs>
              <w:tab w:val="right" w:leader="dot" w:pos="9062"/>
            </w:tabs>
            <w:rPr>
              <w:noProof/>
              <w:sz w:val="18"/>
              <w:szCs w:val="18"/>
            </w:rPr>
          </w:pPr>
          <w:hyperlink w:anchor="_Toc112136565" w:history="1">
            <w:r w:rsidR="00D30BF4" w:rsidRPr="009437D9">
              <w:rPr>
                <w:rStyle w:val="Hiperpovezava"/>
                <w:rFonts w:cstheme="minorHAnsi"/>
                <w:b/>
                <w:bCs/>
                <w:noProof/>
                <w:sz w:val="18"/>
                <w:szCs w:val="18"/>
              </w:rPr>
              <w:t>2. Način sporazumevanja in redna prodaja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_Toc112136565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3</w:t>
            </w:r>
            <w:r w:rsidR="00D30BF4" w:rsidRPr="009437D9">
              <w:rPr>
                <w:noProof/>
                <w:webHidden/>
                <w:sz w:val="18"/>
                <w:szCs w:val="18"/>
              </w:rPr>
              <w:fldChar w:fldCharType="end"/>
            </w:r>
          </w:hyperlink>
        </w:p>
        <w:p w14:paraId="04DAF881" w14:textId="0A8EEF36" w:rsidR="00D30BF4" w:rsidRPr="009437D9" w:rsidRDefault="00000000">
          <w:pPr>
            <w:pStyle w:val="Kazalovsebine2"/>
            <w:tabs>
              <w:tab w:val="right" w:leader="dot" w:pos="9062"/>
            </w:tabs>
            <w:rPr>
              <w:noProof/>
              <w:sz w:val="18"/>
              <w:szCs w:val="18"/>
            </w:rPr>
          </w:pPr>
          <w:hyperlink w:anchor="_Toc112136566" w:history="1">
            <w:r w:rsidR="00D30BF4" w:rsidRPr="009437D9">
              <w:rPr>
                <w:rStyle w:val="Hiperpovezava"/>
                <w:rFonts w:cstheme="minorHAnsi"/>
                <w:b/>
                <w:bCs/>
                <w:noProof/>
                <w:sz w:val="18"/>
                <w:szCs w:val="18"/>
              </w:rPr>
              <w:t>(Način sporazumevanja)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_Toc112136566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3</w:t>
            </w:r>
            <w:r w:rsidR="00D30BF4" w:rsidRPr="009437D9">
              <w:rPr>
                <w:noProof/>
                <w:webHidden/>
                <w:sz w:val="18"/>
                <w:szCs w:val="18"/>
              </w:rPr>
              <w:fldChar w:fldCharType="end"/>
            </w:r>
          </w:hyperlink>
        </w:p>
        <w:p w14:paraId="5F7C0F54" w14:textId="287BAB6F" w:rsidR="00D30BF4" w:rsidRPr="009437D9" w:rsidRDefault="00000000">
          <w:pPr>
            <w:pStyle w:val="Kazalovsebine2"/>
            <w:tabs>
              <w:tab w:val="right" w:leader="dot" w:pos="9062"/>
            </w:tabs>
            <w:rPr>
              <w:noProof/>
              <w:sz w:val="18"/>
              <w:szCs w:val="18"/>
            </w:rPr>
          </w:pPr>
          <w:hyperlink w:anchor="_Toc112136567" w:history="1">
            <w:r w:rsidR="00D30BF4" w:rsidRPr="009437D9">
              <w:rPr>
                <w:rStyle w:val="Hiperpovezava"/>
                <w:rFonts w:cstheme="minorHAnsi"/>
                <w:b/>
                <w:bCs/>
                <w:noProof/>
                <w:sz w:val="18"/>
                <w:szCs w:val="18"/>
              </w:rPr>
              <w:t>(Ponudba)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_Toc112136567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3</w:t>
            </w:r>
            <w:r w:rsidR="00D30BF4" w:rsidRPr="009437D9">
              <w:rPr>
                <w:noProof/>
                <w:webHidden/>
                <w:sz w:val="18"/>
                <w:szCs w:val="18"/>
              </w:rPr>
              <w:fldChar w:fldCharType="end"/>
            </w:r>
          </w:hyperlink>
        </w:p>
        <w:p w14:paraId="3564F8A3" w14:textId="74FA2E71" w:rsidR="00D30BF4" w:rsidRPr="009437D9" w:rsidRDefault="00000000">
          <w:pPr>
            <w:pStyle w:val="Kazalovsebine2"/>
            <w:tabs>
              <w:tab w:val="right" w:leader="dot" w:pos="9062"/>
            </w:tabs>
            <w:rPr>
              <w:noProof/>
              <w:sz w:val="18"/>
              <w:szCs w:val="18"/>
            </w:rPr>
          </w:pPr>
          <w:hyperlink w:anchor="_Toc112136568" w:history="1">
            <w:r w:rsidR="00D30BF4" w:rsidRPr="009437D9">
              <w:rPr>
                <w:rStyle w:val="Hiperpovezava"/>
                <w:rFonts w:cstheme="minorHAnsi"/>
                <w:b/>
                <w:bCs/>
                <w:noProof/>
                <w:sz w:val="18"/>
                <w:szCs w:val="18"/>
              </w:rPr>
              <w:t>(Naročilo)</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_Toc112136568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4</w:t>
            </w:r>
            <w:r w:rsidR="00D30BF4" w:rsidRPr="009437D9">
              <w:rPr>
                <w:noProof/>
                <w:webHidden/>
                <w:sz w:val="18"/>
                <w:szCs w:val="18"/>
              </w:rPr>
              <w:fldChar w:fldCharType="end"/>
            </w:r>
          </w:hyperlink>
        </w:p>
        <w:p w14:paraId="7DA34700" w14:textId="2B6C795F" w:rsidR="00D30BF4" w:rsidRPr="009437D9" w:rsidRDefault="00000000">
          <w:pPr>
            <w:pStyle w:val="Kazalovsebine2"/>
            <w:tabs>
              <w:tab w:val="right" w:leader="dot" w:pos="9062"/>
            </w:tabs>
            <w:rPr>
              <w:noProof/>
              <w:sz w:val="18"/>
              <w:szCs w:val="18"/>
            </w:rPr>
          </w:pPr>
          <w:hyperlink w:anchor="_Toc112136569" w:history="1">
            <w:r w:rsidR="00D30BF4" w:rsidRPr="009437D9">
              <w:rPr>
                <w:rStyle w:val="Hiperpovezava"/>
                <w:rFonts w:cstheme="minorHAnsi"/>
                <w:b/>
                <w:bCs/>
                <w:noProof/>
                <w:sz w:val="18"/>
                <w:szCs w:val="18"/>
              </w:rPr>
              <w:t>(Odstop od ponudbe)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_Toc112136569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4</w:t>
            </w:r>
            <w:r w:rsidR="00D30BF4" w:rsidRPr="009437D9">
              <w:rPr>
                <w:noProof/>
                <w:webHidden/>
                <w:sz w:val="18"/>
                <w:szCs w:val="18"/>
              </w:rPr>
              <w:fldChar w:fldCharType="end"/>
            </w:r>
          </w:hyperlink>
        </w:p>
        <w:p w14:paraId="7BE7B745" w14:textId="7B790641" w:rsidR="00D30BF4" w:rsidRPr="009437D9" w:rsidRDefault="00000000">
          <w:pPr>
            <w:pStyle w:val="Kazalovsebine1"/>
            <w:tabs>
              <w:tab w:val="right" w:leader="dot" w:pos="9062"/>
            </w:tabs>
            <w:rPr>
              <w:noProof/>
              <w:sz w:val="18"/>
              <w:szCs w:val="18"/>
            </w:rPr>
          </w:pPr>
          <w:hyperlink w:anchor="_Toc112136570" w:history="1">
            <w:r w:rsidR="00D30BF4" w:rsidRPr="009437D9">
              <w:rPr>
                <w:rStyle w:val="Hiperpovezava"/>
                <w:rFonts w:cstheme="minorHAnsi"/>
                <w:b/>
                <w:bCs/>
                <w:noProof/>
                <w:sz w:val="18"/>
                <w:szCs w:val="18"/>
              </w:rPr>
              <w:t>3. Dostopnost informacij</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_Toc112136570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4</w:t>
            </w:r>
            <w:r w:rsidR="00D30BF4" w:rsidRPr="009437D9">
              <w:rPr>
                <w:noProof/>
                <w:webHidden/>
                <w:sz w:val="18"/>
                <w:szCs w:val="18"/>
              </w:rPr>
              <w:fldChar w:fldCharType="end"/>
            </w:r>
          </w:hyperlink>
        </w:p>
        <w:p w14:paraId="036EBE0B" w14:textId="6CF1D629" w:rsidR="00D30BF4" w:rsidRPr="009437D9" w:rsidRDefault="00000000">
          <w:pPr>
            <w:pStyle w:val="Kazalovsebine2"/>
            <w:tabs>
              <w:tab w:val="right" w:leader="dot" w:pos="9062"/>
            </w:tabs>
            <w:rPr>
              <w:noProof/>
              <w:sz w:val="18"/>
              <w:szCs w:val="18"/>
            </w:rPr>
          </w:pPr>
          <w:hyperlink w:anchor="_Toc112136571" w:history="1">
            <w:r w:rsidR="00D30BF4" w:rsidRPr="009437D9">
              <w:rPr>
                <w:rStyle w:val="Hiperpovezava"/>
                <w:rFonts w:cstheme="minorHAnsi"/>
                <w:b/>
                <w:bCs/>
                <w:noProof/>
                <w:sz w:val="18"/>
                <w:szCs w:val="18"/>
              </w:rPr>
              <w:t>(Informacije)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_Toc112136571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4</w:t>
            </w:r>
            <w:r w:rsidR="00D30BF4" w:rsidRPr="009437D9">
              <w:rPr>
                <w:noProof/>
                <w:webHidden/>
                <w:sz w:val="18"/>
                <w:szCs w:val="18"/>
              </w:rPr>
              <w:fldChar w:fldCharType="end"/>
            </w:r>
          </w:hyperlink>
        </w:p>
        <w:p w14:paraId="4A7D55BB" w14:textId="14B1C820" w:rsidR="00D30BF4" w:rsidRPr="009437D9" w:rsidRDefault="00000000">
          <w:pPr>
            <w:pStyle w:val="Kazalovsebine1"/>
            <w:tabs>
              <w:tab w:val="right" w:leader="dot" w:pos="9062"/>
            </w:tabs>
            <w:rPr>
              <w:noProof/>
              <w:sz w:val="18"/>
              <w:szCs w:val="18"/>
            </w:rPr>
          </w:pPr>
          <w:hyperlink w:anchor="_Toc112136572" w:history="1">
            <w:r w:rsidR="00D30BF4" w:rsidRPr="009437D9">
              <w:rPr>
                <w:rStyle w:val="Hiperpovezava"/>
                <w:rFonts w:cstheme="minorHAnsi"/>
                <w:b/>
                <w:bCs/>
                <w:noProof/>
                <w:sz w:val="18"/>
                <w:szCs w:val="18"/>
              </w:rPr>
              <w:t>4. Potek nakupa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_Toc112136572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4</w:t>
            </w:r>
            <w:r w:rsidR="00D30BF4" w:rsidRPr="009437D9">
              <w:rPr>
                <w:noProof/>
                <w:webHidden/>
                <w:sz w:val="18"/>
                <w:szCs w:val="18"/>
              </w:rPr>
              <w:fldChar w:fldCharType="end"/>
            </w:r>
          </w:hyperlink>
        </w:p>
        <w:p w14:paraId="454EC771" w14:textId="03573664" w:rsidR="00D30BF4" w:rsidRPr="009437D9" w:rsidRDefault="00000000">
          <w:pPr>
            <w:pStyle w:val="Kazalovsebine2"/>
            <w:tabs>
              <w:tab w:val="right" w:leader="dot" w:pos="9062"/>
            </w:tabs>
            <w:rPr>
              <w:noProof/>
              <w:sz w:val="18"/>
              <w:szCs w:val="18"/>
            </w:rPr>
          </w:pPr>
          <w:hyperlink w:anchor="_Toc112136573" w:history="1">
            <w:r w:rsidR="00D30BF4" w:rsidRPr="009437D9">
              <w:rPr>
                <w:rStyle w:val="Hiperpovezava"/>
                <w:rFonts w:cstheme="minorHAnsi"/>
                <w:b/>
                <w:bCs/>
                <w:noProof/>
                <w:sz w:val="18"/>
                <w:szCs w:val="18"/>
              </w:rPr>
              <w:t>(Postopek prodaje)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_Toc112136573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4</w:t>
            </w:r>
            <w:r w:rsidR="00D30BF4" w:rsidRPr="009437D9">
              <w:rPr>
                <w:noProof/>
                <w:webHidden/>
                <w:sz w:val="18"/>
                <w:szCs w:val="18"/>
              </w:rPr>
              <w:fldChar w:fldCharType="end"/>
            </w:r>
          </w:hyperlink>
        </w:p>
        <w:p w14:paraId="7A461217" w14:textId="43CE47BC" w:rsidR="00D30BF4" w:rsidRPr="009437D9" w:rsidRDefault="00000000">
          <w:pPr>
            <w:pStyle w:val="Kazalovsebine2"/>
            <w:tabs>
              <w:tab w:val="right" w:leader="dot" w:pos="9062"/>
            </w:tabs>
            <w:rPr>
              <w:noProof/>
              <w:sz w:val="18"/>
              <w:szCs w:val="18"/>
            </w:rPr>
          </w:pPr>
          <w:hyperlink w:anchor="_Toc112136574" w:history="1">
            <w:r w:rsidR="00D30BF4" w:rsidRPr="009437D9">
              <w:rPr>
                <w:rStyle w:val="Hiperpovezava"/>
                <w:rFonts w:cstheme="minorHAnsi"/>
                <w:b/>
                <w:bCs/>
                <w:noProof/>
                <w:sz w:val="18"/>
                <w:szCs w:val="18"/>
              </w:rPr>
              <w:t>(Način plačila)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_Toc112136574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5</w:t>
            </w:r>
            <w:r w:rsidR="00D30BF4" w:rsidRPr="009437D9">
              <w:rPr>
                <w:noProof/>
                <w:webHidden/>
                <w:sz w:val="18"/>
                <w:szCs w:val="18"/>
              </w:rPr>
              <w:fldChar w:fldCharType="end"/>
            </w:r>
          </w:hyperlink>
        </w:p>
        <w:p w14:paraId="6D30E69A" w14:textId="5BA2D3FB" w:rsidR="00D30BF4" w:rsidRPr="009437D9" w:rsidRDefault="00000000">
          <w:pPr>
            <w:pStyle w:val="Kazalovsebine2"/>
            <w:tabs>
              <w:tab w:val="right" w:leader="dot" w:pos="9062"/>
            </w:tabs>
            <w:rPr>
              <w:noProof/>
              <w:sz w:val="18"/>
              <w:szCs w:val="18"/>
            </w:rPr>
          </w:pPr>
          <w:hyperlink w:anchor="_Toc112136575" w:history="1">
            <w:r w:rsidR="00D30BF4" w:rsidRPr="009437D9">
              <w:rPr>
                <w:rStyle w:val="Hiperpovezava"/>
                <w:rFonts w:cstheme="minorHAnsi"/>
                <w:b/>
                <w:bCs/>
                <w:noProof/>
                <w:sz w:val="18"/>
                <w:szCs w:val="18"/>
              </w:rPr>
              <w:t>(Pridržek lastninske pravice)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_Toc112136575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6</w:t>
            </w:r>
            <w:r w:rsidR="00D30BF4" w:rsidRPr="009437D9">
              <w:rPr>
                <w:noProof/>
                <w:webHidden/>
                <w:sz w:val="18"/>
                <w:szCs w:val="18"/>
              </w:rPr>
              <w:fldChar w:fldCharType="end"/>
            </w:r>
          </w:hyperlink>
        </w:p>
        <w:p w14:paraId="080B91AB" w14:textId="10AB387A" w:rsidR="00D30BF4" w:rsidRPr="009437D9" w:rsidRDefault="00000000">
          <w:pPr>
            <w:pStyle w:val="Kazalovsebine2"/>
            <w:tabs>
              <w:tab w:val="right" w:leader="dot" w:pos="9062"/>
            </w:tabs>
            <w:rPr>
              <w:noProof/>
              <w:sz w:val="18"/>
              <w:szCs w:val="18"/>
            </w:rPr>
          </w:pPr>
          <w:hyperlink w:anchor="_Toc112136576" w:history="1">
            <w:r w:rsidR="00D30BF4" w:rsidRPr="009437D9">
              <w:rPr>
                <w:rStyle w:val="Hiperpovezava"/>
                <w:rFonts w:cstheme="minorHAnsi"/>
                <w:b/>
                <w:bCs/>
                <w:noProof/>
                <w:sz w:val="18"/>
                <w:szCs w:val="18"/>
              </w:rPr>
              <w:t>(Dostava in dostavni rok)</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_Toc112136576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6</w:t>
            </w:r>
            <w:r w:rsidR="00D30BF4" w:rsidRPr="009437D9">
              <w:rPr>
                <w:noProof/>
                <w:webHidden/>
                <w:sz w:val="18"/>
                <w:szCs w:val="18"/>
              </w:rPr>
              <w:fldChar w:fldCharType="end"/>
            </w:r>
          </w:hyperlink>
        </w:p>
        <w:p w14:paraId="3EDFFA01" w14:textId="13A25034" w:rsidR="00D30BF4" w:rsidRPr="009437D9" w:rsidRDefault="00000000">
          <w:pPr>
            <w:pStyle w:val="Kazalovsebine1"/>
            <w:tabs>
              <w:tab w:val="right" w:leader="dot" w:pos="9062"/>
            </w:tabs>
            <w:rPr>
              <w:noProof/>
              <w:sz w:val="18"/>
              <w:szCs w:val="18"/>
            </w:rPr>
          </w:pPr>
          <w:hyperlink w:anchor="_Toc112136577" w:history="1">
            <w:r w:rsidR="00D30BF4" w:rsidRPr="009437D9">
              <w:rPr>
                <w:rStyle w:val="Hiperpovezava"/>
                <w:rFonts w:cstheme="minorHAnsi"/>
                <w:b/>
                <w:bCs/>
                <w:noProof/>
                <w:sz w:val="18"/>
                <w:szCs w:val="18"/>
              </w:rPr>
              <w:t>5. Posebnosti sklenitve pogodbe na daljavo za potrošnike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_Toc112136577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7</w:t>
            </w:r>
            <w:r w:rsidR="00D30BF4" w:rsidRPr="009437D9">
              <w:rPr>
                <w:noProof/>
                <w:webHidden/>
                <w:sz w:val="18"/>
                <w:szCs w:val="18"/>
              </w:rPr>
              <w:fldChar w:fldCharType="end"/>
            </w:r>
          </w:hyperlink>
        </w:p>
        <w:p w14:paraId="3186CAA3" w14:textId="54EB90FD" w:rsidR="00D30BF4" w:rsidRPr="009437D9" w:rsidRDefault="00000000">
          <w:pPr>
            <w:pStyle w:val="Kazalovsebine2"/>
            <w:tabs>
              <w:tab w:val="right" w:leader="dot" w:pos="9062"/>
            </w:tabs>
            <w:rPr>
              <w:noProof/>
              <w:sz w:val="18"/>
              <w:szCs w:val="18"/>
            </w:rPr>
          </w:pPr>
          <w:hyperlink w:anchor="_Toc112136578" w:history="1">
            <w:r w:rsidR="00D30BF4" w:rsidRPr="009437D9">
              <w:rPr>
                <w:rStyle w:val="Hiperpovezava"/>
                <w:rFonts w:cstheme="minorHAnsi"/>
                <w:b/>
                <w:bCs/>
                <w:noProof/>
                <w:sz w:val="18"/>
                <w:szCs w:val="18"/>
              </w:rPr>
              <w:t>(Splošna informiranost)</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_Toc112136578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7</w:t>
            </w:r>
            <w:r w:rsidR="00D30BF4" w:rsidRPr="009437D9">
              <w:rPr>
                <w:noProof/>
                <w:webHidden/>
                <w:sz w:val="18"/>
                <w:szCs w:val="18"/>
              </w:rPr>
              <w:fldChar w:fldCharType="end"/>
            </w:r>
          </w:hyperlink>
        </w:p>
        <w:p w14:paraId="1B1893A1" w14:textId="6C26194B" w:rsidR="00D30BF4" w:rsidRPr="009437D9" w:rsidRDefault="00000000">
          <w:pPr>
            <w:pStyle w:val="Kazalovsebine2"/>
            <w:tabs>
              <w:tab w:val="right" w:leader="dot" w:pos="9062"/>
            </w:tabs>
            <w:rPr>
              <w:noProof/>
              <w:sz w:val="18"/>
              <w:szCs w:val="18"/>
            </w:rPr>
          </w:pPr>
          <w:hyperlink w:anchor="_Toc112136579" w:history="1">
            <w:r w:rsidR="00D30BF4" w:rsidRPr="009437D9">
              <w:rPr>
                <w:rStyle w:val="Hiperpovezava"/>
                <w:rFonts w:cstheme="minorHAnsi"/>
                <w:b/>
                <w:bCs/>
                <w:noProof/>
                <w:sz w:val="18"/>
                <w:szCs w:val="18"/>
              </w:rPr>
              <w:t>(Sklenitev)</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_Toc112136579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8</w:t>
            </w:r>
            <w:r w:rsidR="00D30BF4" w:rsidRPr="009437D9">
              <w:rPr>
                <w:noProof/>
                <w:webHidden/>
                <w:sz w:val="18"/>
                <w:szCs w:val="18"/>
              </w:rPr>
              <w:fldChar w:fldCharType="end"/>
            </w:r>
          </w:hyperlink>
        </w:p>
        <w:p w14:paraId="18E434BF" w14:textId="0CA534DB" w:rsidR="00D30BF4" w:rsidRPr="009437D9" w:rsidRDefault="00000000">
          <w:pPr>
            <w:pStyle w:val="Kazalovsebine2"/>
            <w:tabs>
              <w:tab w:val="right" w:leader="dot" w:pos="9062"/>
            </w:tabs>
            <w:rPr>
              <w:noProof/>
              <w:sz w:val="18"/>
              <w:szCs w:val="18"/>
            </w:rPr>
          </w:pPr>
          <w:hyperlink w:anchor="_Toc112136580" w:history="1">
            <w:r w:rsidR="00D30BF4" w:rsidRPr="009437D9">
              <w:rPr>
                <w:rStyle w:val="Hiperpovezava"/>
                <w:rFonts w:cstheme="minorHAnsi"/>
                <w:b/>
                <w:bCs/>
                <w:noProof/>
                <w:sz w:val="18"/>
                <w:szCs w:val="18"/>
              </w:rPr>
              <w:t>(Stroški prevoza, dostave in pošiljanja)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_Toc112136580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8</w:t>
            </w:r>
            <w:r w:rsidR="00D30BF4" w:rsidRPr="009437D9">
              <w:rPr>
                <w:noProof/>
                <w:webHidden/>
                <w:sz w:val="18"/>
                <w:szCs w:val="18"/>
              </w:rPr>
              <w:fldChar w:fldCharType="end"/>
            </w:r>
          </w:hyperlink>
        </w:p>
        <w:p w14:paraId="05C85224" w14:textId="38E96A89" w:rsidR="00D30BF4" w:rsidRPr="009437D9" w:rsidRDefault="00000000">
          <w:pPr>
            <w:pStyle w:val="Kazalovsebine2"/>
            <w:tabs>
              <w:tab w:val="right" w:leader="dot" w:pos="9062"/>
            </w:tabs>
            <w:rPr>
              <w:noProof/>
              <w:sz w:val="18"/>
              <w:szCs w:val="18"/>
            </w:rPr>
          </w:pPr>
          <w:hyperlink w:anchor="_Toc112136581" w:history="1">
            <w:r w:rsidR="00D30BF4" w:rsidRPr="009437D9">
              <w:rPr>
                <w:rStyle w:val="Hiperpovezava"/>
                <w:rFonts w:cstheme="minorHAnsi"/>
                <w:b/>
                <w:bCs/>
                <w:noProof/>
                <w:sz w:val="18"/>
                <w:szCs w:val="18"/>
              </w:rPr>
              <w:t>(Plačilni pogoji, pogoji dostave in izvedbe storitev)</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_Toc112136581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8</w:t>
            </w:r>
            <w:r w:rsidR="00D30BF4" w:rsidRPr="009437D9">
              <w:rPr>
                <w:noProof/>
                <w:webHidden/>
                <w:sz w:val="18"/>
                <w:szCs w:val="18"/>
              </w:rPr>
              <w:fldChar w:fldCharType="end"/>
            </w:r>
          </w:hyperlink>
        </w:p>
        <w:p w14:paraId="7103DEE1" w14:textId="6DA8CD5A" w:rsidR="00D30BF4" w:rsidRPr="009437D9" w:rsidRDefault="00000000">
          <w:pPr>
            <w:pStyle w:val="Kazalovsebine2"/>
            <w:tabs>
              <w:tab w:val="right" w:leader="dot" w:pos="9062"/>
            </w:tabs>
            <w:rPr>
              <w:noProof/>
              <w:sz w:val="18"/>
              <w:szCs w:val="18"/>
            </w:rPr>
          </w:pPr>
          <w:hyperlink w:anchor="_Toc112136582" w:history="1">
            <w:r w:rsidR="00D30BF4" w:rsidRPr="009437D9">
              <w:rPr>
                <w:rStyle w:val="Hiperpovezava"/>
                <w:rFonts w:cstheme="minorHAnsi"/>
                <w:b/>
                <w:bCs/>
                <w:noProof/>
                <w:sz w:val="18"/>
                <w:szCs w:val="18"/>
              </w:rPr>
              <w:t>(Pravica do odstopa in stroški odstopa)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_Toc112136582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9</w:t>
            </w:r>
            <w:r w:rsidR="00D30BF4" w:rsidRPr="009437D9">
              <w:rPr>
                <w:noProof/>
                <w:webHidden/>
                <w:sz w:val="18"/>
                <w:szCs w:val="18"/>
              </w:rPr>
              <w:fldChar w:fldCharType="end"/>
            </w:r>
          </w:hyperlink>
        </w:p>
        <w:p w14:paraId="3C8A5998" w14:textId="7FDAEFC0" w:rsidR="00D30BF4" w:rsidRPr="009437D9" w:rsidRDefault="00000000">
          <w:pPr>
            <w:pStyle w:val="Kazalovsebine2"/>
            <w:tabs>
              <w:tab w:val="right" w:leader="dot" w:pos="9062"/>
            </w:tabs>
            <w:rPr>
              <w:noProof/>
              <w:sz w:val="18"/>
              <w:szCs w:val="18"/>
            </w:rPr>
          </w:pPr>
          <w:hyperlink w:anchor="_Toc112136583" w:history="1">
            <w:r w:rsidR="00D30BF4" w:rsidRPr="009437D9">
              <w:rPr>
                <w:rStyle w:val="Hiperpovezava"/>
                <w:rFonts w:cstheme="minorHAnsi"/>
                <w:b/>
                <w:bCs/>
                <w:noProof/>
                <w:sz w:val="18"/>
                <w:szCs w:val="18"/>
              </w:rPr>
              <w:t>(Pritožbe)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_Toc112136583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10</w:t>
            </w:r>
            <w:r w:rsidR="00D30BF4" w:rsidRPr="009437D9">
              <w:rPr>
                <w:noProof/>
                <w:webHidden/>
                <w:sz w:val="18"/>
                <w:szCs w:val="18"/>
              </w:rPr>
              <w:fldChar w:fldCharType="end"/>
            </w:r>
          </w:hyperlink>
        </w:p>
        <w:p w14:paraId="229BFFCD" w14:textId="0D2C94E9" w:rsidR="00D30BF4" w:rsidRPr="009437D9" w:rsidRDefault="00000000">
          <w:pPr>
            <w:pStyle w:val="Kazalovsebine1"/>
            <w:tabs>
              <w:tab w:val="right" w:leader="dot" w:pos="9062"/>
            </w:tabs>
            <w:rPr>
              <w:noProof/>
              <w:sz w:val="18"/>
              <w:szCs w:val="18"/>
            </w:rPr>
          </w:pPr>
          <w:hyperlink w:anchor="_Toc112136584" w:history="1">
            <w:r w:rsidR="00D30BF4" w:rsidRPr="009437D9">
              <w:rPr>
                <w:rStyle w:val="Hiperpovezava"/>
                <w:rFonts w:cstheme="minorHAnsi"/>
                <w:b/>
                <w:bCs/>
                <w:noProof/>
                <w:sz w:val="18"/>
                <w:szCs w:val="18"/>
              </w:rPr>
              <w:t>6. Vračilo blaga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_Toc112136584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10</w:t>
            </w:r>
            <w:r w:rsidR="00D30BF4" w:rsidRPr="009437D9">
              <w:rPr>
                <w:noProof/>
                <w:webHidden/>
                <w:sz w:val="18"/>
                <w:szCs w:val="18"/>
              </w:rPr>
              <w:fldChar w:fldCharType="end"/>
            </w:r>
          </w:hyperlink>
        </w:p>
        <w:p w14:paraId="55B11E4F" w14:textId="02596160" w:rsidR="00D30BF4" w:rsidRPr="009437D9" w:rsidRDefault="00000000">
          <w:pPr>
            <w:pStyle w:val="Kazalovsebine2"/>
            <w:tabs>
              <w:tab w:val="right" w:leader="dot" w:pos="9062"/>
            </w:tabs>
            <w:rPr>
              <w:noProof/>
              <w:sz w:val="18"/>
              <w:szCs w:val="18"/>
            </w:rPr>
          </w:pPr>
          <w:hyperlink w:anchor="_Toc112136585" w:history="1">
            <w:r w:rsidR="00D30BF4" w:rsidRPr="009437D9">
              <w:rPr>
                <w:rStyle w:val="Hiperpovezava"/>
                <w:rFonts w:cstheme="minorHAnsi"/>
                <w:b/>
                <w:bCs/>
                <w:noProof/>
                <w:sz w:val="18"/>
                <w:szCs w:val="18"/>
              </w:rPr>
              <w:t>(Pravila za vračilo blaga)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_Toc112136585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10</w:t>
            </w:r>
            <w:r w:rsidR="00D30BF4" w:rsidRPr="009437D9">
              <w:rPr>
                <w:noProof/>
                <w:webHidden/>
                <w:sz w:val="18"/>
                <w:szCs w:val="18"/>
              </w:rPr>
              <w:fldChar w:fldCharType="end"/>
            </w:r>
          </w:hyperlink>
        </w:p>
        <w:p w14:paraId="06E49771" w14:textId="39F9523A" w:rsidR="00D30BF4" w:rsidRPr="009437D9" w:rsidRDefault="00000000">
          <w:pPr>
            <w:pStyle w:val="Kazalovsebine2"/>
            <w:tabs>
              <w:tab w:val="right" w:leader="dot" w:pos="9062"/>
            </w:tabs>
            <w:rPr>
              <w:noProof/>
              <w:sz w:val="18"/>
              <w:szCs w:val="18"/>
            </w:rPr>
          </w:pPr>
          <w:hyperlink w:anchor="_Toc112136586" w:history="1">
            <w:r w:rsidR="00D30BF4" w:rsidRPr="009437D9">
              <w:rPr>
                <w:rStyle w:val="Hiperpovezava"/>
                <w:rFonts w:cstheme="minorHAnsi"/>
                <w:b/>
                <w:bCs/>
                <w:noProof/>
                <w:sz w:val="18"/>
                <w:szCs w:val="18"/>
              </w:rPr>
              <w:t>(Razlogi za odstop)</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_Toc112136586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11</w:t>
            </w:r>
            <w:r w:rsidR="00D30BF4" w:rsidRPr="009437D9">
              <w:rPr>
                <w:noProof/>
                <w:webHidden/>
                <w:sz w:val="18"/>
                <w:szCs w:val="18"/>
              </w:rPr>
              <w:fldChar w:fldCharType="end"/>
            </w:r>
          </w:hyperlink>
        </w:p>
        <w:p w14:paraId="0A927C42" w14:textId="2CD45750" w:rsidR="00D30BF4" w:rsidRPr="009437D9" w:rsidRDefault="00000000">
          <w:pPr>
            <w:pStyle w:val="Kazalovsebine1"/>
            <w:tabs>
              <w:tab w:val="right" w:leader="dot" w:pos="9062"/>
            </w:tabs>
            <w:rPr>
              <w:noProof/>
              <w:sz w:val="18"/>
              <w:szCs w:val="18"/>
            </w:rPr>
          </w:pPr>
          <w:hyperlink w:anchor="_Toc112136587" w:history="1">
            <w:r w:rsidR="00D30BF4" w:rsidRPr="009437D9">
              <w:rPr>
                <w:rStyle w:val="Hiperpovezava"/>
                <w:rFonts w:cstheme="minorHAnsi"/>
                <w:b/>
                <w:bCs/>
                <w:noProof/>
                <w:sz w:val="18"/>
                <w:szCs w:val="18"/>
              </w:rPr>
              <w:t>7. Stvarne napake in garancije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_Toc112136587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11</w:t>
            </w:r>
            <w:r w:rsidR="00D30BF4" w:rsidRPr="009437D9">
              <w:rPr>
                <w:noProof/>
                <w:webHidden/>
                <w:sz w:val="18"/>
                <w:szCs w:val="18"/>
              </w:rPr>
              <w:fldChar w:fldCharType="end"/>
            </w:r>
          </w:hyperlink>
        </w:p>
        <w:p w14:paraId="30B597EA" w14:textId="6926532E" w:rsidR="00D30BF4" w:rsidRPr="009437D9" w:rsidRDefault="00000000">
          <w:pPr>
            <w:pStyle w:val="Kazalovsebine2"/>
            <w:tabs>
              <w:tab w:val="right" w:leader="dot" w:pos="9062"/>
            </w:tabs>
            <w:rPr>
              <w:noProof/>
              <w:sz w:val="18"/>
              <w:szCs w:val="18"/>
            </w:rPr>
          </w:pPr>
          <w:hyperlink w:anchor="_Toc112136588" w:history="1">
            <w:r w:rsidR="00D30BF4" w:rsidRPr="009437D9">
              <w:rPr>
                <w:rStyle w:val="Hiperpovezava"/>
                <w:rFonts w:cstheme="minorHAnsi"/>
                <w:b/>
                <w:bCs/>
                <w:noProof/>
                <w:sz w:val="18"/>
                <w:szCs w:val="18"/>
              </w:rPr>
              <w:t>(Jamčevalni zahtevki in garancije)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_Toc112136588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11</w:t>
            </w:r>
            <w:r w:rsidR="00D30BF4" w:rsidRPr="009437D9">
              <w:rPr>
                <w:noProof/>
                <w:webHidden/>
                <w:sz w:val="18"/>
                <w:szCs w:val="18"/>
              </w:rPr>
              <w:fldChar w:fldCharType="end"/>
            </w:r>
          </w:hyperlink>
        </w:p>
        <w:p w14:paraId="4191BEBB" w14:textId="7E51F19C" w:rsidR="00D30BF4" w:rsidRPr="009437D9" w:rsidRDefault="00000000">
          <w:pPr>
            <w:pStyle w:val="Kazalovsebine2"/>
            <w:tabs>
              <w:tab w:val="right" w:leader="dot" w:pos="9062"/>
            </w:tabs>
            <w:rPr>
              <w:noProof/>
              <w:sz w:val="18"/>
              <w:szCs w:val="18"/>
            </w:rPr>
          </w:pPr>
          <w:hyperlink w:anchor="_Toc112136589" w:history="1">
            <w:r w:rsidR="00D30BF4" w:rsidRPr="009437D9">
              <w:rPr>
                <w:rStyle w:val="Hiperpovezava"/>
                <w:rFonts w:cstheme="minorHAnsi"/>
                <w:b/>
                <w:bCs/>
                <w:noProof/>
                <w:sz w:val="18"/>
                <w:szCs w:val="18"/>
              </w:rPr>
              <w:t>(Izjeme)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_Toc112136589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12</w:t>
            </w:r>
            <w:r w:rsidR="00D30BF4" w:rsidRPr="009437D9">
              <w:rPr>
                <w:noProof/>
                <w:webHidden/>
                <w:sz w:val="18"/>
                <w:szCs w:val="18"/>
              </w:rPr>
              <w:fldChar w:fldCharType="end"/>
            </w:r>
          </w:hyperlink>
        </w:p>
        <w:p w14:paraId="0F4ED3CB" w14:textId="28AEEF13" w:rsidR="00D30BF4" w:rsidRPr="009437D9" w:rsidRDefault="00000000">
          <w:pPr>
            <w:pStyle w:val="Kazalovsebine2"/>
            <w:tabs>
              <w:tab w:val="right" w:leader="dot" w:pos="9062"/>
            </w:tabs>
            <w:rPr>
              <w:noProof/>
              <w:sz w:val="18"/>
              <w:szCs w:val="18"/>
            </w:rPr>
          </w:pPr>
          <w:hyperlink w:anchor="_Toc112136590" w:history="1">
            <w:r w:rsidR="00D30BF4" w:rsidRPr="009437D9">
              <w:rPr>
                <w:rStyle w:val="Hiperpovezava"/>
                <w:rFonts w:cstheme="minorHAnsi"/>
                <w:b/>
                <w:bCs/>
                <w:noProof/>
                <w:sz w:val="18"/>
                <w:szCs w:val="18"/>
              </w:rPr>
              <w:t>(Poškodovano blago)</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_Toc112136590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13</w:t>
            </w:r>
            <w:r w:rsidR="00D30BF4" w:rsidRPr="009437D9">
              <w:rPr>
                <w:noProof/>
                <w:webHidden/>
                <w:sz w:val="18"/>
                <w:szCs w:val="18"/>
              </w:rPr>
              <w:fldChar w:fldCharType="end"/>
            </w:r>
          </w:hyperlink>
        </w:p>
        <w:p w14:paraId="5E1FCDA3" w14:textId="5A167A0D" w:rsidR="00D30BF4" w:rsidRPr="009437D9" w:rsidRDefault="00000000">
          <w:pPr>
            <w:pStyle w:val="Kazalovsebine1"/>
            <w:tabs>
              <w:tab w:val="right" w:leader="dot" w:pos="9062"/>
            </w:tabs>
            <w:rPr>
              <w:noProof/>
              <w:sz w:val="18"/>
              <w:szCs w:val="18"/>
            </w:rPr>
          </w:pPr>
          <w:hyperlink w:anchor="_Toc112136591" w:history="1">
            <w:r w:rsidR="00D30BF4" w:rsidRPr="009437D9">
              <w:rPr>
                <w:rStyle w:val="Hiperpovezava"/>
                <w:rFonts w:cstheme="minorHAnsi"/>
                <w:b/>
                <w:bCs/>
                <w:noProof/>
                <w:sz w:val="18"/>
                <w:szCs w:val="18"/>
              </w:rPr>
              <w:t>8. Končne določbe</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_Toc112136591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13</w:t>
            </w:r>
            <w:r w:rsidR="00D30BF4" w:rsidRPr="009437D9">
              <w:rPr>
                <w:noProof/>
                <w:webHidden/>
                <w:sz w:val="18"/>
                <w:szCs w:val="18"/>
              </w:rPr>
              <w:fldChar w:fldCharType="end"/>
            </w:r>
          </w:hyperlink>
        </w:p>
        <w:p w14:paraId="0520DD94" w14:textId="2B552FDF" w:rsidR="00D30BF4" w:rsidRPr="009437D9" w:rsidRDefault="00000000">
          <w:pPr>
            <w:pStyle w:val="Kazalovsebine2"/>
            <w:tabs>
              <w:tab w:val="right" w:leader="dot" w:pos="9062"/>
            </w:tabs>
            <w:rPr>
              <w:noProof/>
              <w:sz w:val="18"/>
              <w:szCs w:val="18"/>
            </w:rPr>
          </w:pPr>
          <w:hyperlink w:anchor="_Toc112136592" w:history="1">
            <w:r w:rsidR="00D30BF4" w:rsidRPr="009437D9">
              <w:rPr>
                <w:rStyle w:val="Hiperpovezava"/>
                <w:rFonts w:cstheme="minorHAnsi"/>
                <w:b/>
                <w:bCs/>
                <w:noProof/>
                <w:sz w:val="18"/>
                <w:szCs w:val="18"/>
              </w:rPr>
              <w:t>(Opozorila)</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_Toc112136592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13</w:t>
            </w:r>
            <w:r w:rsidR="00D30BF4" w:rsidRPr="009437D9">
              <w:rPr>
                <w:noProof/>
                <w:webHidden/>
                <w:sz w:val="18"/>
                <w:szCs w:val="18"/>
              </w:rPr>
              <w:fldChar w:fldCharType="end"/>
            </w:r>
          </w:hyperlink>
        </w:p>
        <w:p w14:paraId="58E137CD" w14:textId="7E1A4E1B" w:rsidR="00D30BF4" w:rsidRPr="009437D9" w:rsidRDefault="00000000">
          <w:pPr>
            <w:pStyle w:val="Kazalovsebine2"/>
            <w:tabs>
              <w:tab w:val="right" w:leader="dot" w:pos="9062"/>
            </w:tabs>
            <w:rPr>
              <w:noProof/>
              <w:sz w:val="18"/>
              <w:szCs w:val="18"/>
            </w:rPr>
          </w:pPr>
          <w:hyperlink w:anchor="_Toc112136593" w:history="1">
            <w:r w:rsidR="00D30BF4" w:rsidRPr="009437D9">
              <w:rPr>
                <w:rStyle w:val="Hiperpovezava"/>
                <w:rFonts w:cstheme="minorHAnsi"/>
                <w:b/>
                <w:bCs/>
                <w:noProof/>
                <w:sz w:val="18"/>
                <w:szCs w:val="18"/>
              </w:rPr>
              <w:t>(Varstvo osebnih podatkov)</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_Toc112136593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13</w:t>
            </w:r>
            <w:r w:rsidR="00D30BF4" w:rsidRPr="009437D9">
              <w:rPr>
                <w:noProof/>
                <w:webHidden/>
                <w:sz w:val="18"/>
                <w:szCs w:val="18"/>
              </w:rPr>
              <w:fldChar w:fldCharType="end"/>
            </w:r>
          </w:hyperlink>
        </w:p>
        <w:p w14:paraId="5326A6C9" w14:textId="523368AE" w:rsidR="00D30BF4" w:rsidRPr="009437D9" w:rsidRDefault="00000000">
          <w:pPr>
            <w:pStyle w:val="Kazalovsebine2"/>
            <w:tabs>
              <w:tab w:val="right" w:leader="dot" w:pos="9062"/>
            </w:tabs>
            <w:rPr>
              <w:noProof/>
              <w:sz w:val="18"/>
              <w:szCs w:val="18"/>
            </w:rPr>
          </w:pPr>
          <w:hyperlink w:anchor="_Toc112136594" w:history="1">
            <w:r w:rsidR="00D30BF4" w:rsidRPr="009437D9">
              <w:rPr>
                <w:rStyle w:val="Hiperpovezava"/>
                <w:rFonts w:cstheme="minorHAnsi"/>
                <w:b/>
                <w:bCs/>
                <w:noProof/>
                <w:sz w:val="18"/>
                <w:szCs w:val="18"/>
              </w:rPr>
              <w:t>(Pristojnost)</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_Toc112136594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14</w:t>
            </w:r>
            <w:r w:rsidR="00D30BF4" w:rsidRPr="009437D9">
              <w:rPr>
                <w:noProof/>
                <w:webHidden/>
                <w:sz w:val="18"/>
                <w:szCs w:val="18"/>
              </w:rPr>
              <w:fldChar w:fldCharType="end"/>
            </w:r>
          </w:hyperlink>
        </w:p>
        <w:p w14:paraId="0CD95BC4" w14:textId="1943B341" w:rsidR="00D30BF4" w:rsidRPr="009437D9" w:rsidRDefault="00000000">
          <w:pPr>
            <w:pStyle w:val="Kazalovsebine2"/>
            <w:tabs>
              <w:tab w:val="right" w:leader="dot" w:pos="9062"/>
            </w:tabs>
            <w:rPr>
              <w:noProof/>
              <w:sz w:val="18"/>
              <w:szCs w:val="18"/>
            </w:rPr>
          </w:pPr>
          <w:hyperlink w:anchor="_Toc112136595" w:history="1">
            <w:r w:rsidR="00D30BF4" w:rsidRPr="009437D9">
              <w:rPr>
                <w:rStyle w:val="Hiperpovezava"/>
                <w:rFonts w:cstheme="minorHAnsi"/>
                <w:b/>
                <w:bCs/>
                <w:noProof/>
                <w:sz w:val="18"/>
                <w:szCs w:val="18"/>
              </w:rPr>
              <w:t>(Objava in veljavnost)</w:t>
            </w:r>
            <w:r w:rsidR="00D30BF4" w:rsidRPr="009437D9">
              <w:rPr>
                <w:noProof/>
                <w:webHidden/>
                <w:sz w:val="18"/>
                <w:szCs w:val="18"/>
              </w:rPr>
              <w:tab/>
            </w:r>
            <w:r w:rsidR="00D30BF4" w:rsidRPr="009437D9">
              <w:rPr>
                <w:noProof/>
                <w:webHidden/>
                <w:sz w:val="18"/>
                <w:szCs w:val="18"/>
              </w:rPr>
              <w:fldChar w:fldCharType="begin"/>
            </w:r>
            <w:r w:rsidR="00D30BF4" w:rsidRPr="009437D9">
              <w:rPr>
                <w:noProof/>
                <w:webHidden/>
                <w:sz w:val="18"/>
                <w:szCs w:val="18"/>
              </w:rPr>
              <w:instrText xml:space="preserve"> PAGEREF _Toc112136595 \h </w:instrText>
            </w:r>
            <w:r w:rsidR="00D30BF4" w:rsidRPr="009437D9">
              <w:rPr>
                <w:noProof/>
                <w:webHidden/>
                <w:sz w:val="18"/>
                <w:szCs w:val="18"/>
              </w:rPr>
            </w:r>
            <w:r w:rsidR="00D30BF4" w:rsidRPr="009437D9">
              <w:rPr>
                <w:noProof/>
                <w:webHidden/>
                <w:sz w:val="18"/>
                <w:szCs w:val="18"/>
              </w:rPr>
              <w:fldChar w:fldCharType="separate"/>
            </w:r>
            <w:r w:rsidR="00EE7517">
              <w:rPr>
                <w:noProof/>
                <w:webHidden/>
                <w:sz w:val="18"/>
                <w:szCs w:val="18"/>
              </w:rPr>
              <w:t>14</w:t>
            </w:r>
            <w:r w:rsidR="00D30BF4" w:rsidRPr="009437D9">
              <w:rPr>
                <w:noProof/>
                <w:webHidden/>
                <w:sz w:val="18"/>
                <w:szCs w:val="18"/>
              </w:rPr>
              <w:fldChar w:fldCharType="end"/>
            </w:r>
          </w:hyperlink>
        </w:p>
        <w:p w14:paraId="246EA118" w14:textId="038C496E" w:rsidR="00140E16" w:rsidRPr="009437D9" w:rsidRDefault="00D30BF4" w:rsidP="00140E16">
          <w:pPr>
            <w:rPr>
              <w:b/>
              <w:bCs/>
              <w:sz w:val="18"/>
              <w:szCs w:val="18"/>
            </w:rPr>
          </w:pPr>
          <w:r w:rsidRPr="009437D9">
            <w:rPr>
              <w:b/>
              <w:bCs/>
              <w:sz w:val="18"/>
              <w:szCs w:val="18"/>
            </w:rPr>
            <w:fldChar w:fldCharType="end"/>
          </w:r>
        </w:p>
      </w:sdtContent>
    </w:sdt>
    <w:p w14:paraId="79D751DB" w14:textId="77777777" w:rsidR="009437D9" w:rsidRDefault="009437D9">
      <w:pPr>
        <w:rPr>
          <w:rFonts w:eastAsiaTheme="majorEastAsia" w:cstheme="minorHAnsi"/>
          <w:b/>
          <w:bCs/>
          <w:sz w:val="18"/>
          <w:szCs w:val="18"/>
        </w:rPr>
      </w:pPr>
      <w:bookmarkStart w:id="0" w:name="_Toc112136562"/>
      <w:r>
        <w:rPr>
          <w:rFonts w:cstheme="minorHAnsi"/>
          <w:b/>
          <w:bCs/>
          <w:sz w:val="18"/>
          <w:szCs w:val="18"/>
        </w:rPr>
        <w:br w:type="page"/>
      </w:r>
    </w:p>
    <w:p w14:paraId="115C2A2A" w14:textId="3319A4E2" w:rsidR="0035264D" w:rsidRPr="009437D9" w:rsidRDefault="00315C06" w:rsidP="00315C06">
      <w:pPr>
        <w:pStyle w:val="Naslov1"/>
        <w:rPr>
          <w:rFonts w:asciiTheme="minorHAnsi" w:hAnsiTheme="minorHAnsi" w:cstheme="minorHAnsi"/>
          <w:b/>
          <w:bCs/>
          <w:color w:val="auto"/>
          <w:sz w:val="18"/>
          <w:szCs w:val="18"/>
        </w:rPr>
      </w:pPr>
      <w:r w:rsidRPr="009437D9">
        <w:rPr>
          <w:rFonts w:asciiTheme="minorHAnsi" w:hAnsiTheme="minorHAnsi" w:cstheme="minorHAnsi"/>
          <w:b/>
          <w:bCs/>
          <w:color w:val="auto"/>
          <w:sz w:val="18"/>
          <w:szCs w:val="18"/>
        </w:rPr>
        <w:lastRenderedPageBreak/>
        <w:t xml:space="preserve">1. </w:t>
      </w:r>
      <w:r w:rsidR="0035264D" w:rsidRPr="009437D9">
        <w:rPr>
          <w:rFonts w:asciiTheme="minorHAnsi" w:hAnsiTheme="minorHAnsi" w:cstheme="minorHAnsi"/>
          <w:b/>
          <w:bCs/>
          <w:color w:val="auto"/>
          <w:sz w:val="18"/>
          <w:szCs w:val="18"/>
        </w:rPr>
        <w:t>Splošno</w:t>
      </w:r>
      <w:bookmarkEnd w:id="0"/>
    </w:p>
    <w:p w14:paraId="47D9DEAC" w14:textId="1F39318B" w:rsidR="0035264D" w:rsidRPr="009437D9" w:rsidRDefault="0035264D" w:rsidP="007876CD">
      <w:pPr>
        <w:pStyle w:val="Odstavekseznama"/>
        <w:numPr>
          <w:ilvl w:val="0"/>
          <w:numId w:val="2"/>
        </w:numPr>
        <w:ind w:left="284" w:hanging="284"/>
        <w:jc w:val="center"/>
        <w:rPr>
          <w:b/>
          <w:bCs/>
          <w:sz w:val="18"/>
          <w:szCs w:val="18"/>
        </w:rPr>
      </w:pPr>
      <w:r w:rsidRPr="009437D9">
        <w:rPr>
          <w:b/>
          <w:bCs/>
          <w:sz w:val="18"/>
          <w:szCs w:val="18"/>
        </w:rPr>
        <w:t>člen</w:t>
      </w:r>
    </w:p>
    <w:p w14:paraId="79708E19" w14:textId="2FE2FA25" w:rsidR="00140E16" w:rsidRDefault="005F6C58" w:rsidP="009437D9">
      <w:pPr>
        <w:pStyle w:val="Naslov2"/>
        <w:jc w:val="center"/>
        <w:rPr>
          <w:rFonts w:asciiTheme="minorHAnsi" w:hAnsiTheme="minorHAnsi" w:cstheme="minorHAnsi"/>
          <w:b/>
          <w:bCs/>
          <w:color w:val="auto"/>
          <w:sz w:val="18"/>
          <w:szCs w:val="18"/>
        </w:rPr>
      </w:pPr>
      <w:bookmarkStart w:id="1" w:name="_Toc112136563"/>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S</w:t>
      </w:r>
      <w:r w:rsidRPr="009437D9">
        <w:rPr>
          <w:rFonts w:asciiTheme="minorHAnsi" w:hAnsiTheme="minorHAnsi" w:cstheme="minorHAnsi"/>
          <w:b/>
          <w:bCs/>
          <w:color w:val="auto"/>
          <w:sz w:val="18"/>
          <w:szCs w:val="18"/>
        </w:rPr>
        <w:t>plošni opis)</w:t>
      </w:r>
      <w:bookmarkEnd w:id="1"/>
    </w:p>
    <w:p w14:paraId="31A323F4" w14:textId="77777777" w:rsidR="009437D9" w:rsidRPr="009437D9" w:rsidRDefault="009437D9" w:rsidP="009437D9"/>
    <w:p w14:paraId="28B5FF7C" w14:textId="43791142" w:rsidR="00903CE7" w:rsidRPr="009437D9" w:rsidRDefault="0035264D" w:rsidP="00903CE7">
      <w:pPr>
        <w:jc w:val="both"/>
        <w:rPr>
          <w:sz w:val="18"/>
          <w:szCs w:val="18"/>
        </w:rPr>
      </w:pPr>
      <w:r w:rsidRPr="009437D9">
        <w:rPr>
          <w:sz w:val="18"/>
          <w:szCs w:val="18"/>
        </w:rPr>
        <w:t xml:space="preserve">Ti krovni splošni pogoji poslovanja (v nadaljevanju tudi: </w:t>
      </w:r>
      <w:r w:rsidRPr="009437D9">
        <w:rPr>
          <w:b/>
          <w:bCs/>
          <w:sz w:val="18"/>
          <w:szCs w:val="18"/>
        </w:rPr>
        <w:t>splošni pogoji</w:t>
      </w:r>
      <w:r w:rsidRPr="009437D9">
        <w:rPr>
          <w:sz w:val="18"/>
          <w:szCs w:val="18"/>
        </w:rPr>
        <w:t>) urejajo pravice in obveznosti med pravno ali fizično osebo (kot potrošnikom)</w:t>
      </w:r>
      <w:r w:rsidR="00903CE7" w:rsidRPr="009437D9">
        <w:rPr>
          <w:sz w:val="18"/>
          <w:szCs w:val="18"/>
        </w:rPr>
        <w:t xml:space="preserve"> (v nadaljevanju: kupci)</w:t>
      </w:r>
      <w:r w:rsidRPr="009437D9">
        <w:rPr>
          <w:sz w:val="18"/>
          <w:szCs w:val="18"/>
        </w:rPr>
        <w:t xml:space="preserve"> in družbo Meblo INT d.o.o. (v nadaljevanju</w:t>
      </w:r>
      <w:r w:rsidR="00903CE7" w:rsidRPr="009437D9">
        <w:rPr>
          <w:sz w:val="18"/>
          <w:szCs w:val="18"/>
        </w:rPr>
        <w:t>:</w:t>
      </w:r>
      <w:r w:rsidRPr="009437D9">
        <w:rPr>
          <w:sz w:val="18"/>
          <w:szCs w:val="18"/>
        </w:rPr>
        <w:t xml:space="preserve"> </w:t>
      </w:r>
      <w:r w:rsidR="00903CE7" w:rsidRPr="009437D9">
        <w:rPr>
          <w:b/>
          <w:bCs/>
          <w:sz w:val="18"/>
          <w:szCs w:val="18"/>
        </w:rPr>
        <w:t>Meblo INT</w:t>
      </w:r>
      <w:r w:rsidRPr="009437D9">
        <w:rPr>
          <w:sz w:val="18"/>
          <w:szCs w:val="18"/>
        </w:rPr>
        <w:t>) pri sklepanju vseh vrst pogodb (pogodbe na podlagi fizičnega stika med strankami, pogodbe na daljavo, pogodbe sklenjene preko telefon</w:t>
      </w:r>
      <w:r w:rsidR="00342F47" w:rsidRPr="009437D9">
        <w:rPr>
          <w:sz w:val="18"/>
          <w:szCs w:val="18"/>
        </w:rPr>
        <w:t>a, itd.</w:t>
      </w:r>
      <w:r w:rsidRPr="009437D9">
        <w:rPr>
          <w:sz w:val="18"/>
          <w:szCs w:val="18"/>
        </w:rPr>
        <w:t xml:space="preserve">). </w:t>
      </w:r>
    </w:p>
    <w:p w14:paraId="30A29633" w14:textId="0A4D976A" w:rsidR="00903CE7" w:rsidRPr="009437D9" w:rsidRDefault="00903CE7" w:rsidP="00903CE7">
      <w:pPr>
        <w:jc w:val="both"/>
        <w:rPr>
          <w:sz w:val="18"/>
          <w:szCs w:val="18"/>
        </w:rPr>
      </w:pPr>
      <w:r w:rsidRPr="009437D9">
        <w:rPr>
          <w:sz w:val="18"/>
          <w:szCs w:val="18"/>
        </w:rPr>
        <w:t>Kupec s sprejemom ponudbe, sklenitvijo pogodbe, vsakokratno oddajo naročila ali na katerikoli drug obojestransko sprejemljiv način potrjuje, da sprejema te splošne pogoje in se z njimi v celoti strinja.</w:t>
      </w:r>
      <w:r w:rsidR="00342F47" w:rsidRPr="009437D9">
        <w:rPr>
          <w:sz w:val="18"/>
          <w:szCs w:val="18"/>
        </w:rPr>
        <w:t xml:space="preserve"> Če se s pogoji ne strinjate, </w:t>
      </w:r>
      <w:r w:rsidR="00310E85" w:rsidRPr="009437D9">
        <w:rPr>
          <w:sz w:val="18"/>
          <w:szCs w:val="18"/>
        </w:rPr>
        <w:t xml:space="preserve">mora to Meblo INT obvestiti pred sprejemom ponudbe, sklenitvijo pogodbe, oddajo naročila ali plačila računa Meblo INT. </w:t>
      </w:r>
      <w:r w:rsidR="00342F47" w:rsidRPr="009437D9">
        <w:rPr>
          <w:sz w:val="18"/>
          <w:szCs w:val="18"/>
        </w:rPr>
        <w:t xml:space="preserve"> </w:t>
      </w:r>
      <w:r w:rsidRPr="009437D9">
        <w:rPr>
          <w:sz w:val="18"/>
          <w:szCs w:val="18"/>
        </w:rPr>
        <w:t xml:space="preserve"> </w:t>
      </w:r>
    </w:p>
    <w:p w14:paraId="324D2336" w14:textId="7E73598C" w:rsidR="00903CE7" w:rsidRPr="009437D9" w:rsidRDefault="00903CE7" w:rsidP="00903CE7">
      <w:pPr>
        <w:jc w:val="both"/>
        <w:rPr>
          <w:sz w:val="18"/>
          <w:szCs w:val="18"/>
        </w:rPr>
      </w:pPr>
      <w:r w:rsidRPr="009437D9">
        <w:rPr>
          <w:sz w:val="18"/>
          <w:szCs w:val="18"/>
        </w:rPr>
        <w:t>Splošni pogoji se lahko kadarkoli spreminjajo oz. dopolnjujejo. Vsaka verzija splošnih pogojev je posebej datirana.</w:t>
      </w:r>
      <w:r w:rsidR="00310E85" w:rsidRPr="009437D9">
        <w:rPr>
          <w:sz w:val="18"/>
          <w:szCs w:val="18"/>
        </w:rPr>
        <w:t xml:space="preserve"> O spremembah splošnih pogojev poslovanja bojo kupci obveščeni na spletni strani www.meblojogi.si.</w:t>
      </w:r>
      <w:r w:rsidRPr="009437D9">
        <w:rPr>
          <w:sz w:val="18"/>
          <w:szCs w:val="18"/>
        </w:rPr>
        <w:t xml:space="preserve"> Vsak morebitni odstop od teh splošnih pogojev je veljaven le, če je pisno potrjen s strani Meblo INT. Tak morebitni odstop od teh splošnih pogojev ima enkratno veljavo in ne vpliva na veljavnost ostalih določb teh splošnih prodajnih pogojev.</w:t>
      </w:r>
    </w:p>
    <w:p w14:paraId="1E367A9D" w14:textId="5D6A17E1" w:rsidR="00342F47" w:rsidRPr="009437D9" w:rsidRDefault="00903CE7" w:rsidP="00903CE7">
      <w:pPr>
        <w:jc w:val="both"/>
        <w:rPr>
          <w:sz w:val="18"/>
          <w:szCs w:val="18"/>
        </w:rPr>
      </w:pPr>
      <w:r w:rsidRPr="009437D9">
        <w:rPr>
          <w:sz w:val="18"/>
          <w:szCs w:val="18"/>
        </w:rPr>
        <w:t xml:space="preserve">Splošni pogoji veljajo za vse primere prodaje in </w:t>
      </w:r>
      <w:r w:rsidR="0035779A" w:rsidRPr="009437D9">
        <w:rPr>
          <w:sz w:val="18"/>
          <w:szCs w:val="18"/>
        </w:rPr>
        <w:t xml:space="preserve">dostava </w:t>
      </w:r>
      <w:r w:rsidRPr="009437D9">
        <w:rPr>
          <w:sz w:val="18"/>
          <w:szCs w:val="18"/>
        </w:rPr>
        <w:t xml:space="preserve">blaga Meblo INT iz redne ponudbe, ki je objavljena na spletni strani www.meblojogi.si, </w:t>
      </w:r>
      <w:r w:rsidR="00342F47" w:rsidRPr="009437D9">
        <w:rPr>
          <w:sz w:val="18"/>
          <w:szCs w:val="18"/>
        </w:rPr>
        <w:t>razen če je za posamezno blago izrecno določeno, da gre za izredno ponudbo</w:t>
      </w:r>
      <w:r w:rsidR="00A63CD9">
        <w:rPr>
          <w:sz w:val="18"/>
          <w:szCs w:val="18"/>
        </w:rPr>
        <w:t xml:space="preserve"> ali veljajo za spletno prodajo posebni pogoji prodaje</w:t>
      </w:r>
      <w:r w:rsidR="00342F47" w:rsidRPr="009437D9">
        <w:rPr>
          <w:sz w:val="18"/>
          <w:szCs w:val="18"/>
        </w:rPr>
        <w:t xml:space="preserve">. </w:t>
      </w:r>
      <w:r w:rsidR="00B47E01" w:rsidRPr="009437D9">
        <w:rPr>
          <w:sz w:val="18"/>
          <w:szCs w:val="18"/>
        </w:rPr>
        <w:t xml:space="preserve">Kadar je blago Meblo INT označeno z enako oznako (npr. vzmetnice Nirvana, </w:t>
      </w:r>
      <w:proofErr w:type="spellStart"/>
      <w:r w:rsidR="00B47E01" w:rsidRPr="009437D9">
        <w:rPr>
          <w:sz w:val="18"/>
          <w:szCs w:val="18"/>
        </w:rPr>
        <w:t>Flower</w:t>
      </w:r>
      <w:proofErr w:type="spellEnd"/>
      <w:r w:rsidR="00B47E01" w:rsidRPr="009437D9">
        <w:rPr>
          <w:sz w:val="18"/>
          <w:szCs w:val="18"/>
        </w:rPr>
        <w:t>, Woody…) gre za generično blago, kar pomeni, da so izdelki, ki imajo enake oznake po izdelavi in sestavi enaki.</w:t>
      </w:r>
      <w:r w:rsidR="00486859">
        <w:rPr>
          <w:sz w:val="18"/>
          <w:szCs w:val="18"/>
        </w:rPr>
        <w:t xml:space="preserve"> V izogib vsakega dvoma Meblo INT kupce obvešča, da obstoji možnost, da so pri nekaterih izdelkih možne različne opcije (primeroma, vendar ne izključno, trda ali normalna vzmetnica, standardna ali organih prevleka vzmetnice, različne dimenzije, itd.), pri čemer pri teh izdelkih zaradi različnih opcij ne gre za generično blago, ampak za individualno določeno blago. </w:t>
      </w:r>
    </w:p>
    <w:p w14:paraId="3E6B9A83" w14:textId="2EE10CC5" w:rsidR="00903CE7" w:rsidRPr="009437D9" w:rsidRDefault="00903CE7" w:rsidP="00903CE7">
      <w:pPr>
        <w:jc w:val="both"/>
        <w:rPr>
          <w:sz w:val="18"/>
          <w:szCs w:val="18"/>
        </w:rPr>
      </w:pPr>
      <w:r w:rsidRPr="009437D9">
        <w:rPr>
          <w:sz w:val="18"/>
          <w:szCs w:val="18"/>
        </w:rPr>
        <w:t xml:space="preserve">Prodaja in </w:t>
      </w:r>
      <w:r w:rsidR="0035779A" w:rsidRPr="009437D9">
        <w:rPr>
          <w:sz w:val="18"/>
          <w:szCs w:val="18"/>
        </w:rPr>
        <w:t xml:space="preserve">dostava </w:t>
      </w:r>
      <w:r w:rsidRPr="009437D9">
        <w:rPr>
          <w:sz w:val="18"/>
          <w:szCs w:val="18"/>
        </w:rPr>
        <w:t>blaga pod pogoji, ki odstopajo od teh splošnih pogojev</w:t>
      </w:r>
      <w:r w:rsidR="00342F47" w:rsidRPr="009437D9">
        <w:rPr>
          <w:sz w:val="18"/>
          <w:szCs w:val="18"/>
        </w:rPr>
        <w:t xml:space="preserve"> in </w:t>
      </w:r>
      <w:r w:rsidRPr="009437D9">
        <w:rPr>
          <w:sz w:val="18"/>
          <w:szCs w:val="18"/>
        </w:rPr>
        <w:t>ni</w:t>
      </w:r>
      <w:r w:rsidR="00342F47" w:rsidRPr="009437D9">
        <w:rPr>
          <w:sz w:val="18"/>
          <w:szCs w:val="18"/>
        </w:rPr>
        <w:t>so</w:t>
      </w:r>
      <w:r w:rsidRPr="009437D9">
        <w:rPr>
          <w:sz w:val="18"/>
          <w:szCs w:val="18"/>
        </w:rPr>
        <w:t xml:space="preserve"> predmet redne ponudbe </w:t>
      </w:r>
      <w:r w:rsidR="00342F47" w:rsidRPr="009437D9">
        <w:rPr>
          <w:sz w:val="18"/>
          <w:szCs w:val="18"/>
        </w:rPr>
        <w:t>Meblo INT</w:t>
      </w:r>
      <w:r w:rsidRPr="009437D9">
        <w:rPr>
          <w:sz w:val="18"/>
          <w:szCs w:val="18"/>
        </w:rPr>
        <w:t xml:space="preserve">, se izvrši na podlagi izvedbenih pravnih aktov (prodajne pogodbe, </w:t>
      </w:r>
      <w:r w:rsidR="00342F47" w:rsidRPr="009437D9">
        <w:rPr>
          <w:sz w:val="18"/>
          <w:szCs w:val="18"/>
        </w:rPr>
        <w:t>izrecnega naročila</w:t>
      </w:r>
      <w:r w:rsidRPr="009437D9">
        <w:rPr>
          <w:sz w:val="18"/>
          <w:szCs w:val="18"/>
        </w:rPr>
        <w:t>, naročilnice, dobavnice, zapisniki idr.). Tak pravni akt velja poleg splošnih pogojev in jih ne nadomešča. V primeru, da splošni pogoji in drug pravni akt posamezne iste faze in/ali elemente prodajnega procesa določata drugače, za te faze in/ali elemente veljajo določila izvedbenega akta.</w:t>
      </w:r>
      <w:r w:rsidR="005466B5">
        <w:rPr>
          <w:sz w:val="18"/>
          <w:szCs w:val="18"/>
        </w:rPr>
        <w:t xml:space="preserve"> </w:t>
      </w:r>
      <w:r w:rsidR="005466B5" w:rsidRPr="005466B5">
        <w:rPr>
          <w:sz w:val="18"/>
          <w:szCs w:val="18"/>
        </w:rPr>
        <w:t xml:space="preserve">Za medsebojna pravna razmerja se neposredno uporablja vsakokrat veljavna zakonodaja, ne glede na določila teh </w:t>
      </w:r>
      <w:r w:rsidR="005466B5">
        <w:rPr>
          <w:sz w:val="18"/>
          <w:szCs w:val="18"/>
        </w:rPr>
        <w:t xml:space="preserve">splošnih </w:t>
      </w:r>
      <w:r w:rsidR="005466B5" w:rsidRPr="005466B5">
        <w:rPr>
          <w:sz w:val="18"/>
          <w:szCs w:val="18"/>
        </w:rPr>
        <w:t>pogojev poslovanja ter tudi če so ti pogoji v nasprotju z vsakokrat veljavno zakonodajo.</w:t>
      </w:r>
    </w:p>
    <w:p w14:paraId="584970EE" w14:textId="49B806C6" w:rsidR="004A64C4" w:rsidRPr="009437D9" w:rsidRDefault="00310E85" w:rsidP="007876CD">
      <w:pPr>
        <w:pStyle w:val="Odstavekseznama"/>
        <w:numPr>
          <w:ilvl w:val="0"/>
          <w:numId w:val="2"/>
        </w:numPr>
        <w:ind w:left="284" w:hanging="284"/>
        <w:jc w:val="center"/>
        <w:rPr>
          <w:b/>
          <w:bCs/>
          <w:sz w:val="18"/>
          <w:szCs w:val="18"/>
        </w:rPr>
      </w:pPr>
      <w:r w:rsidRPr="009437D9">
        <w:rPr>
          <w:b/>
          <w:bCs/>
          <w:sz w:val="18"/>
          <w:szCs w:val="18"/>
        </w:rPr>
        <w:t>člen</w:t>
      </w:r>
    </w:p>
    <w:p w14:paraId="5FF300B1" w14:textId="3823B0C7" w:rsidR="004A64C4" w:rsidRPr="009437D9" w:rsidRDefault="004A64C4" w:rsidP="00140E16">
      <w:pPr>
        <w:pStyle w:val="Naslov2"/>
        <w:jc w:val="center"/>
        <w:rPr>
          <w:rFonts w:asciiTheme="minorHAnsi" w:hAnsiTheme="minorHAnsi" w:cstheme="minorHAnsi"/>
          <w:b/>
          <w:bCs/>
          <w:color w:val="auto"/>
          <w:sz w:val="18"/>
          <w:szCs w:val="18"/>
        </w:rPr>
      </w:pPr>
      <w:bookmarkStart w:id="2" w:name="_Toc112136564"/>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odatki družbe)</w:t>
      </w:r>
      <w:bookmarkEnd w:id="2"/>
    </w:p>
    <w:p w14:paraId="4C41A63F" w14:textId="77777777" w:rsidR="00315C06" w:rsidRPr="009437D9" w:rsidRDefault="00315C06" w:rsidP="00315C06">
      <w:pPr>
        <w:rPr>
          <w:sz w:val="18"/>
          <w:szCs w:val="18"/>
        </w:rPr>
      </w:pPr>
    </w:p>
    <w:p w14:paraId="06194E4A" w14:textId="217F78BC" w:rsidR="00D3018F" w:rsidRPr="009437D9" w:rsidRDefault="00310E85" w:rsidP="007876CD">
      <w:pPr>
        <w:rPr>
          <w:sz w:val="18"/>
          <w:szCs w:val="18"/>
        </w:rPr>
      </w:pPr>
      <w:r w:rsidRPr="009437D9">
        <w:rPr>
          <w:sz w:val="18"/>
          <w:szCs w:val="18"/>
        </w:rPr>
        <w:t>Podatki o Meblo INT so:</w:t>
      </w:r>
    </w:p>
    <w:p w14:paraId="3247838A" w14:textId="3ED197D5" w:rsidR="00310E85" w:rsidRPr="009437D9" w:rsidRDefault="00310E85" w:rsidP="007B2DA6">
      <w:pPr>
        <w:jc w:val="both"/>
        <w:rPr>
          <w:sz w:val="18"/>
          <w:szCs w:val="18"/>
        </w:rPr>
      </w:pPr>
      <w:r w:rsidRPr="009437D9">
        <w:rPr>
          <w:sz w:val="18"/>
          <w:szCs w:val="18"/>
        </w:rPr>
        <w:t>Firma: MEBLO INT, proizvodnja izdelkov za spanje, d.o.o.</w:t>
      </w:r>
    </w:p>
    <w:p w14:paraId="09BAA5B1" w14:textId="51D0CFEE" w:rsidR="00310E85" w:rsidRPr="009437D9" w:rsidRDefault="00310E85" w:rsidP="007B2DA6">
      <w:pPr>
        <w:jc w:val="both"/>
        <w:rPr>
          <w:sz w:val="18"/>
          <w:szCs w:val="18"/>
        </w:rPr>
      </w:pPr>
      <w:r w:rsidRPr="009437D9">
        <w:rPr>
          <w:sz w:val="18"/>
          <w:szCs w:val="18"/>
        </w:rPr>
        <w:t xml:space="preserve">Skrajšana firma: MEBLO INT d.o.o. </w:t>
      </w:r>
    </w:p>
    <w:p w14:paraId="52C5AF0F" w14:textId="5F5342BE" w:rsidR="00310E85" w:rsidRPr="009437D9" w:rsidRDefault="00310E85" w:rsidP="007B2DA6">
      <w:pPr>
        <w:jc w:val="both"/>
        <w:rPr>
          <w:sz w:val="18"/>
          <w:szCs w:val="18"/>
        </w:rPr>
      </w:pPr>
      <w:r w:rsidRPr="009437D9">
        <w:rPr>
          <w:sz w:val="18"/>
          <w:szCs w:val="18"/>
        </w:rPr>
        <w:t>Naslov: Industrijska cesta 5, 5000 Nova Gorica</w:t>
      </w:r>
    </w:p>
    <w:p w14:paraId="141BB0FB" w14:textId="13A71450" w:rsidR="00310E85" w:rsidRPr="009437D9" w:rsidRDefault="00310E85" w:rsidP="007B2DA6">
      <w:pPr>
        <w:jc w:val="both"/>
        <w:rPr>
          <w:sz w:val="18"/>
          <w:szCs w:val="18"/>
        </w:rPr>
      </w:pPr>
      <w:r w:rsidRPr="009437D9">
        <w:rPr>
          <w:sz w:val="18"/>
          <w:szCs w:val="18"/>
        </w:rPr>
        <w:t>Sedež: Kromberk</w:t>
      </w:r>
    </w:p>
    <w:p w14:paraId="0B6F51A1" w14:textId="5C5EA66E" w:rsidR="00310E85" w:rsidRPr="009437D9" w:rsidRDefault="00310E85" w:rsidP="007B2DA6">
      <w:pPr>
        <w:jc w:val="both"/>
        <w:rPr>
          <w:sz w:val="18"/>
          <w:szCs w:val="18"/>
        </w:rPr>
      </w:pPr>
      <w:r w:rsidRPr="009437D9">
        <w:rPr>
          <w:sz w:val="18"/>
          <w:szCs w:val="18"/>
        </w:rPr>
        <w:t>ID številka za DDV: 63936470</w:t>
      </w:r>
    </w:p>
    <w:p w14:paraId="160FAB7C" w14:textId="53226133" w:rsidR="00310E85" w:rsidRPr="009437D9" w:rsidRDefault="00310E85" w:rsidP="007B2DA6">
      <w:pPr>
        <w:jc w:val="both"/>
        <w:rPr>
          <w:sz w:val="18"/>
          <w:szCs w:val="18"/>
        </w:rPr>
      </w:pPr>
      <w:r w:rsidRPr="009437D9">
        <w:rPr>
          <w:sz w:val="18"/>
          <w:szCs w:val="18"/>
        </w:rPr>
        <w:t>Matična številka: 6259596000</w:t>
      </w:r>
    </w:p>
    <w:p w14:paraId="0B161FCC" w14:textId="244A4E79" w:rsidR="00310E85" w:rsidRPr="009437D9" w:rsidRDefault="00310E85" w:rsidP="007B2DA6">
      <w:pPr>
        <w:jc w:val="both"/>
        <w:rPr>
          <w:sz w:val="18"/>
          <w:szCs w:val="18"/>
        </w:rPr>
      </w:pPr>
      <w:r w:rsidRPr="009437D9">
        <w:rPr>
          <w:sz w:val="18"/>
          <w:szCs w:val="18"/>
        </w:rPr>
        <w:t>Telefonska številka: +386 (0)5 33 02 220</w:t>
      </w:r>
    </w:p>
    <w:p w14:paraId="3DC62AFE" w14:textId="085942D0" w:rsidR="00910B57" w:rsidRPr="009437D9" w:rsidRDefault="00310E85" w:rsidP="007B2DA6">
      <w:pPr>
        <w:jc w:val="both"/>
        <w:rPr>
          <w:sz w:val="18"/>
          <w:szCs w:val="18"/>
        </w:rPr>
      </w:pPr>
      <w:r w:rsidRPr="009437D9">
        <w:rPr>
          <w:sz w:val="18"/>
          <w:szCs w:val="18"/>
        </w:rPr>
        <w:t xml:space="preserve">Elektronska pošta: </w:t>
      </w:r>
      <w:r w:rsidR="00D74439" w:rsidRPr="00941644">
        <w:rPr>
          <w:sz w:val="18"/>
          <w:szCs w:val="18"/>
        </w:rPr>
        <w:t>podpora@meblojogi.si</w:t>
      </w:r>
    </w:p>
    <w:p w14:paraId="7BB7EF09" w14:textId="7AC374A8" w:rsidR="00310E85" w:rsidRPr="009437D9" w:rsidRDefault="00140E16" w:rsidP="00140E16">
      <w:pPr>
        <w:pStyle w:val="Naslov1"/>
        <w:rPr>
          <w:rFonts w:asciiTheme="minorHAnsi" w:hAnsiTheme="minorHAnsi" w:cstheme="minorHAnsi"/>
          <w:b/>
          <w:bCs/>
          <w:color w:val="auto"/>
          <w:sz w:val="18"/>
          <w:szCs w:val="18"/>
        </w:rPr>
      </w:pPr>
      <w:bookmarkStart w:id="3" w:name="_Toc112136565"/>
      <w:r w:rsidRPr="009437D9">
        <w:rPr>
          <w:rFonts w:asciiTheme="minorHAnsi" w:hAnsiTheme="minorHAnsi" w:cstheme="minorHAnsi"/>
          <w:b/>
          <w:bCs/>
          <w:color w:val="auto"/>
          <w:sz w:val="18"/>
          <w:szCs w:val="18"/>
        </w:rPr>
        <w:t xml:space="preserve">2. </w:t>
      </w:r>
      <w:r w:rsidR="00065482" w:rsidRPr="009437D9">
        <w:rPr>
          <w:rFonts w:asciiTheme="minorHAnsi" w:hAnsiTheme="minorHAnsi" w:cstheme="minorHAnsi"/>
          <w:b/>
          <w:bCs/>
          <w:color w:val="auto"/>
          <w:sz w:val="18"/>
          <w:szCs w:val="18"/>
        </w:rPr>
        <w:t>Način sporazumevanja</w:t>
      </w:r>
      <w:r w:rsidR="00532661" w:rsidRPr="009437D9">
        <w:rPr>
          <w:rFonts w:asciiTheme="minorHAnsi" w:hAnsiTheme="minorHAnsi" w:cstheme="minorHAnsi"/>
          <w:b/>
          <w:bCs/>
          <w:color w:val="auto"/>
          <w:sz w:val="18"/>
          <w:szCs w:val="18"/>
        </w:rPr>
        <w:t xml:space="preserve"> in redna prodaja</w:t>
      </w:r>
      <w:bookmarkEnd w:id="3"/>
    </w:p>
    <w:p w14:paraId="268ED785" w14:textId="77777777" w:rsidR="004A64C4" w:rsidRPr="009437D9" w:rsidRDefault="004A64C4" w:rsidP="007876CD">
      <w:pPr>
        <w:pStyle w:val="Odstavekseznama"/>
        <w:ind w:left="1080"/>
        <w:jc w:val="both"/>
        <w:rPr>
          <w:b/>
          <w:bCs/>
          <w:sz w:val="18"/>
          <w:szCs w:val="18"/>
        </w:rPr>
      </w:pPr>
    </w:p>
    <w:p w14:paraId="58BD3730" w14:textId="68892D61" w:rsidR="00065482" w:rsidRPr="009437D9" w:rsidRDefault="004A64C4" w:rsidP="004A64C4">
      <w:pPr>
        <w:pStyle w:val="Odstavekseznama"/>
        <w:numPr>
          <w:ilvl w:val="0"/>
          <w:numId w:val="2"/>
        </w:numPr>
        <w:ind w:left="284" w:hanging="284"/>
        <w:jc w:val="center"/>
        <w:rPr>
          <w:b/>
          <w:bCs/>
          <w:sz w:val="18"/>
          <w:szCs w:val="18"/>
        </w:rPr>
      </w:pPr>
      <w:r w:rsidRPr="009437D9">
        <w:rPr>
          <w:b/>
          <w:bCs/>
          <w:sz w:val="18"/>
          <w:szCs w:val="18"/>
        </w:rPr>
        <w:t>č</w:t>
      </w:r>
      <w:r w:rsidR="00065482" w:rsidRPr="009437D9">
        <w:rPr>
          <w:b/>
          <w:bCs/>
          <w:sz w:val="18"/>
          <w:szCs w:val="18"/>
        </w:rPr>
        <w:t>len</w:t>
      </w:r>
    </w:p>
    <w:p w14:paraId="1E622704" w14:textId="7D694A40" w:rsidR="004A64C4" w:rsidRPr="009437D9" w:rsidRDefault="004A64C4" w:rsidP="00315C06">
      <w:pPr>
        <w:pStyle w:val="Naslov2"/>
        <w:jc w:val="center"/>
        <w:rPr>
          <w:rFonts w:asciiTheme="minorHAnsi" w:hAnsiTheme="minorHAnsi" w:cstheme="minorHAnsi"/>
          <w:b/>
          <w:bCs/>
          <w:color w:val="auto"/>
          <w:sz w:val="18"/>
          <w:szCs w:val="18"/>
        </w:rPr>
      </w:pPr>
      <w:bookmarkStart w:id="4" w:name="_Toc112136566"/>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N</w:t>
      </w:r>
      <w:r w:rsidR="0069634F" w:rsidRPr="009437D9">
        <w:rPr>
          <w:rFonts w:asciiTheme="minorHAnsi" w:hAnsiTheme="minorHAnsi" w:cstheme="minorHAnsi"/>
          <w:b/>
          <w:bCs/>
          <w:color w:val="auto"/>
          <w:sz w:val="18"/>
          <w:szCs w:val="18"/>
        </w:rPr>
        <w:t>ačin sporazumevanja</w:t>
      </w:r>
      <w:r w:rsidRPr="009437D9">
        <w:rPr>
          <w:rFonts w:asciiTheme="minorHAnsi" w:hAnsiTheme="minorHAnsi" w:cstheme="minorHAnsi"/>
          <w:b/>
          <w:bCs/>
          <w:color w:val="auto"/>
          <w:sz w:val="18"/>
          <w:szCs w:val="18"/>
        </w:rPr>
        <w:t>)</w:t>
      </w:r>
      <w:bookmarkEnd w:id="4"/>
    </w:p>
    <w:p w14:paraId="4B528777" w14:textId="77777777" w:rsidR="00315C06" w:rsidRPr="009437D9" w:rsidRDefault="00315C06" w:rsidP="00315C06">
      <w:pPr>
        <w:rPr>
          <w:sz w:val="18"/>
          <w:szCs w:val="18"/>
        </w:rPr>
      </w:pPr>
    </w:p>
    <w:p w14:paraId="571B3588" w14:textId="29EF687C" w:rsidR="00065482" w:rsidRPr="009437D9" w:rsidRDefault="00065482" w:rsidP="00065482">
      <w:pPr>
        <w:jc w:val="both"/>
        <w:rPr>
          <w:sz w:val="18"/>
          <w:szCs w:val="18"/>
        </w:rPr>
      </w:pPr>
      <w:r w:rsidRPr="009437D9">
        <w:rPr>
          <w:sz w:val="18"/>
          <w:szCs w:val="18"/>
        </w:rPr>
        <w:t xml:space="preserve">Vsa obvestila glede prodaje in </w:t>
      </w:r>
      <w:r w:rsidR="0035779A" w:rsidRPr="009437D9">
        <w:rPr>
          <w:sz w:val="18"/>
          <w:szCs w:val="18"/>
        </w:rPr>
        <w:t xml:space="preserve">dostave </w:t>
      </w:r>
      <w:r w:rsidRPr="009437D9">
        <w:rPr>
          <w:sz w:val="18"/>
          <w:szCs w:val="18"/>
        </w:rPr>
        <w:t>blaga si Meblo INT in kupec izmenjujeta v pisni obliki</w:t>
      </w:r>
      <w:r w:rsidR="00EB4C8A" w:rsidRPr="009437D9">
        <w:rPr>
          <w:sz w:val="18"/>
          <w:szCs w:val="18"/>
        </w:rPr>
        <w:t xml:space="preserve"> (papirnato ali na trajnem nosilcu, elektronski pošti…)</w:t>
      </w:r>
      <w:r w:rsidRPr="009437D9">
        <w:rPr>
          <w:sz w:val="18"/>
          <w:szCs w:val="18"/>
        </w:rPr>
        <w:t xml:space="preserve">, ustno ali telefonsko. </w:t>
      </w:r>
    </w:p>
    <w:p w14:paraId="49E1938C" w14:textId="271182F9" w:rsidR="00065482" w:rsidRPr="009437D9" w:rsidRDefault="00065482" w:rsidP="004A64C4">
      <w:pPr>
        <w:pStyle w:val="Odstavekseznama"/>
        <w:numPr>
          <w:ilvl w:val="0"/>
          <w:numId w:val="2"/>
        </w:numPr>
        <w:ind w:left="284" w:hanging="284"/>
        <w:jc w:val="center"/>
        <w:rPr>
          <w:b/>
          <w:bCs/>
          <w:sz w:val="18"/>
          <w:szCs w:val="18"/>
        </w:rPr>
      </w:pPr>
      <w:r w:rsidRPr="009437D9">
        <w:rPr>
          <w:b/>
          <w:bCs/>
          <w:sz w:val="18"/>
          <w:szCs w:val="18"/>
        </w:rPr>
        <w:t>člen</w:t>
      </w:r>
    </w:p>
    <w:p w14:paraId="3036EBD2" w14:textId="700BFD35" w:rsidR="0069634F" w:rsidRPr="009437D9" w:rsidRDefault="0069634F" w:rsidP="00315C06">
      <w:pPr>
        <w:pStyle w:val="Naslov2"/>
        <w:jc w:val="center"/>
        <w:rPr>
          <w:rFonts w:asciiTheme="minorHAnsi" w:hAnsiTheme="minorHAnsi" w:cstheme="minorHAnsi"/>
          <w:b/>
          <w:bCs/>
          <w:color w:val="auto"/>
          <w:sz w:val="18"/>
          <w:szCs w:val="18"/>
        </w:rPr>
      </w:pPr>
      <w:bookmarkStart w:id="5" w:name="_Toc112136567"/>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onudba)</w:t>
      </w:r>
      <w:bookmarkEnd w:id="5"/>
    </w:p>
    <w:p w14:paraId="16FDBB4A" w14:textId="77777777" w:rsidR="00315C06" w:rsidRPr="009437D9" w:rsidRDefault="00315C06" w:rsidP="00315C06">
      <w:pPr>
        <w:rPr>
          <w:sz w:val="18"/>
          <w:szCs w:val="18"/>
        </w:rPr>
      </w:pPr>
    </w:p>
    <w:p w14:paraId="299E5058" w14:textId="41F8EF17" w:rsidR="00065482" w:rsidRPr="009437D9" w:rsidRDefault="00065482" w:rsidP="00065482">
      <w:pPr>
        <w:jc w:val="both"/>
        <w:rPr>
          <w:sz w:val="18"/>
          <w:szCs w:val="18"/>
        </w:rPr>
      </w:pPr>
      <w:r w:rsidRPr="009437D9">
        <w:rPr>
          <w:sz w:val="18"/>
          <w:szCs w:val="18"/>
        </w:rPr>
        <w:t xml:space="preserve">Ponudba je pisni dokument, ki ga na podlagi ustnega, telefonskega ali pisnega povpraševanja </w:t>
      </w:r>
      <w:r w:rsidR="00296A79" w:rsidRPr="009437D9">
        <w:rPr>
          <w:sz w:val="18"/>
          <w:szCs w:val="18"/>
        </w:rPr>
        <w:t>Meblo INT</w:t>
      </w:r>
      <w:r w:rsidRPr="009437D9">
        <w:rPr>
          <w:sz w:val="18"/>
          <w:szCs w:val="18"/>
        </w:rPr>
        <w:t xml:space="preserve"> izdela kupcu in se lahko spreminja. Po tem, ko je kupcu vročena, pod pogojem, da vsebuje natančno označbo blaga po količini in </w:t>
      </w:r>
      <w:r w:rsidR="00296A79" w:rsidRPr="009437D9">
        <w:rPr>
          <w:sz w:val="18"/>
          <w:szCs w:val="18"/>
        </w:rPr>
        <w:t>vrsti</w:t>
      </w:r>
      <w:r w:rsidRPr="009437D9">
        <w:rPr>
          <w:sz w:val="18"/>
          <w:szCs w:val="18"/>
        </w:rPr>
        <w:t xml:space="preserve">, ceno za </w:t>
      </w:r>
      <w:r w:rsidRPr="009437D9">
        <w:rPr>
          <w:sz w:val="18"/>
          <w:szCs w:val="18"/>
        </w:rPr>
        <w:lastRenderedPageBreak/>
        <w:t>blag</w:t>
      </w:r>
      <w:r w:rsidR="00296A79" w:rsidRPr="009437D9">
        <w:rPr>
          <w:sz w:val="18"/>
          <w:szCs w:val="18"/>
        </w:rPr>
        <w:t>a</w:t>
      </w:r>
      <w:r w:rsidRPr="009437D9">
        <w:rPr>
          <w:sz w:val="18"/>
          <w:szCs w:val="18"/>
        </w:rPr>
        <w:t xml:space="preserve"> in rok, v katerem lahko kupec ponudbo sprejme, je ponudba </w:t>
      </w:r>
      <w:r w:rsidR="00296A79" w:rsidRPr="009437D9">
        <w:rPr>
          <w:sz w:val="18"/>
          <w:szCs w:val="18"/>
        </w:rPr>
        <w:t>za Meblo INT</w:t>
      </w:r>
      <w:r w:rsidRPr="009437D9">
        <w:rPr>
          <w:sz w:val="18"/>
          <w:szCs w:val="18"/>
        </w:rPr>
        <w:t xml:space="preserve"> zavezujoča. V ponudbi podani pogoji, roki, cene, </w:t>
      </w:r>
      <w:r w:rsidR="00296A79" w:rsidRPr="009437D9">
        <w:rPr>
          <w:sz w:val="18"/>
          <w:szCs w:val="18"/>
        </w:rPr>
        <w:t>vrsta</w:t>
      </w:r>
      <w:r w:rsidRPr="009437D9">
        <w:rPr>
          <w:sz w:val="18"/>
          <w:szCs w:val="18"/>
        </w:rPr>
        <w:t xml:space="preserve"> ter količina veljajo samo za to ponudbo.</w:t>
      </w:r>
      <w:r w:rsidR="005466B5">
        <w:rPr>
          <w:sz w:val="18"/>
          <w:szCs w:val="18"/>
        </w:rPr>
        <w:t xml:space="preserve"> Glavne značilnosti blaga in lastnosti blaga so razvidne iz ponudbe ali opisa posameznega blaga ter iz navodil o uporabi posameznega blaga. </w:t>
      </w:r>
    </w:p>
    <w:p w14:paraId="2A503D7E" w14:textId="353261AD" w:rsidR="00065482" w:rsidRPr="009437D9" w:rsidRDefault="00065482" w:rsidP="00065482">
      <w:pPr>
        <w:jc w:val="both"/>
        <w:rPr>
          <w:sz w:val="18"/>
          <w:szCs w:val="18"/>
        </w:rPr>
      </w:pPr>
      <w:r w:rsidRPr="009437D9">
        <w:rPr>
          <w:sz w:val="18"/>
          <w:szCs w:val="18"/>
        </w:rPr>
        <w:t xml:space="preserve">Ponudba, če v njej ni drugače določeno, velja in </w:t>
      </w:r>
      <w:r w:rsidR="00296A79" w:rsidRPr="009437D9">
        <w:rPr>
          <w:sz w:val="18"/>
          <w:szCs w:val="18"/>
        </w:rPr>
        <w:t>Meblo INT</w:t>
      </w:r>
      <w:r w:rsidRPr="009437D9">
        <w:rPr>
          <w:sz w:val="18"/>
          <w:szCs w:val="18"/>
        </w:rPr>
        <w:t xml:space="preserve"> zavezuje </w:t>
      </w:r>
      <w:r w:rsidR="00296A79" w:rsidRPr="009437D9">
        <w:rPr>
          <w:sz w:val="18"/>
          <w:szCs w:val="18"/>
        </w:rPr>
        <w:t>toliko</w:t>
      </w:r>
      <w:r w:rsidRPr="009437D9">
        <w:rPr>
          <w:sz w:val="18"/>
          <w:szCs w:val="18"/>
        </w:rPr>
        <w:t xml:space="preserve"> dni</w:t>
      </w:r>
      <w:r w:rsidR="00296A79" w:rsidRPr="009437D9">
        <w:rPr>
          <w:sz w:val="18"/>
          <w:szCs w:val="18"/>
        </w:rPr>
        <w:t>, kot je navedeno v ponudbi</w:t>
      </w:r>
      <w:r w:rsidRPr="009437D9">
        <w:rPr>
          <w:sz w:val="18"/>
          <w:szCs w:val="18"/>
        </w:rPr>
        <w:t>. Ponudba velja za sprejeto, če jo je kupec sprejel v celoti</w:t>
      </w:r>
      <w:r w:rsidR="00296A79" w:rsidRPr="009437D9">
        <w:rPr>
          <w:sz w:val="18"/>
          <w:szCs w:val="18"/>
        </w:rPr>
        <w:t xml:space="preserve"> s sklenitvijo pogodbe (kot sklenitev pogodbe se šteje sklenitev pisne pogodbe ali </w:t>
      </w:r>
      <w:r w:rsidR="007E0CF5" w:rsidRPr="009437D9">
        <w:rPr>
          <w:sz w:val="18"/>
          <w:szCs w:val="18"/>
        </w:rPr>
        <w:t xml:space="preserve">delno ali celotno </w:t>
      </w:r>
      <w:r w:rsidR="00296A79" w:rsidRPr="009437D9">
        <w:rPr>
          <w:sz w:val="18"/>
          <w:szCs w:val="18"/>
        </w:rPr>
        <w:t>plačilo ponudbe ali poslana</w:t>
      </w:r>
      <w:r w:rsidR="007E0CF5" w:rsidRPr="009437D9">
        <w:rPr>
          <w:sz w:val="18"/>
          <w:szCs w:val="18"/>
        </w:rPr>
        <w:t xml:space="preserve"> pisna</w:t>
      </w:r>
      <w:r w:rsidR="00296A79" w:rsidRPr="009437D9">
        <w:rPr>
          <w:sz w:val="18"/>
          <w:szCs w:val="18"/>
        </w:rPr>
        <w:t xml:space="preserve"> izjava, da ponudbo sprejema</w:t>
      </w:r>
      <w:r w:rsidR="007E0CF5" w:rsidRPr="009437D9">
        <w:rPr>
          <w:sz w:val="18"/>
          <w:szCs w:val="18"/>
        </w:rPr>
        <w:t xml:space="preserve"> oziroma poslano pisno naročilo</w:t>
      </w:r>
      <w:r w:rsidR="00296A79" w:rsidRPr="009437D9">
        <w:rPr>
          <w:sz w:val="18"/>
          <w:szCs w:val="18"/>
        </w:rPr>
        <w:t>)</w:t>
      </w:r>
      <w:r w:rsidRPr="009437D9">
        <w:rPr>
          <w:sz w:val="18"/>
          <w:szCs w:val="18"/>
        </w:rPr>
        <w:t xml:space="preserve"> in če je </w:t>
      </w:r>
      <w:r w:rsidR="00296A79" w:rsidRPr="009437D9">
        <w:rPr>
          <w:sz w:val="18"/>
          <w:szCs w:val="18"/>
        </w:rPr>
        <w:t>Meblo INT</w:t>
      </w:r>
      <w:r w:rsidRPr="009437D9">
        <w:rPr>
          <w:sz w:val="18"/>
          <w:szCs w:val="18"/>
        </w:rPr>
        <w:t xml:space="preserve"> njegovo pisno potrditev ali naročilo prejel pred iztekom roka</w:t>
      </w:r>
      <w:r w:rsidR="007E0CF5" w:rsidRPr="009437D9">
        <w:rPr>
          <w:sz w:val="18"/>
          <w:szCs w:val="18"/>
        </w:rPr>
        <w:t xml:space="preserve"> navedenega v ponudbi</w:t>
      </w:r>
      <w:r w:rsidRPr="009437D9">
        <w:rPr>
          <w:sz w:val="18"/>
          <w:szCs w:val="18"/>
        </w:rPr>
        <w:t xml:space="preserve">. </w:t>
      </w:r>
    </w:p>
    <w:p w14:paraId="222BC717" w14:textId="51E563A5" w:rsidR="00065482" w:rsidRPr="009437D9" w:rsidRDefault="00065482" w:rsidP="00065482">
      <w:pPr>
        <w:jc w:val="both"/>
        <w:rPr>
          <w:sz w:val="18"/>
          <w:szCs w:val="18"/>
        </w:rPr>
      </w:pPr>
      <w:r w:rsidRPr="009437D9">
        <w:rPr>
          <w:sz w:val="18"/>
          <w:szCs w:val="18"/>
        </w:rPr>
        <w:t xml:space="preserve">V primeru, da kupec ponudbo </w:t>
      </w:r>
      <w:r w:rsidR="007E0CF5" w:rsidRPr="009437D9">
        <w:rPr>
          <w:sz w:val="18"/>
          <w:szCs w:val="18"/>
        </w:rPr>
        <w:t>Meblo INT</w:t>
      </w:r>
      <w:r w:rsidRPr="009437D9">
        <w:rPr>
          <w:sz w:val="18"/>
          <w:szCs w:val="18"/>
        </w:rPr>
        <w:t xml:space="preserve"> sprejme delno, ali predlaga, da se ponudba v nečem spremeni, se šteje, da je ponudbo zavrnil in </w:t>
      </w:r>
      <w:r w:rsidR="007E0CF5" w:rsidRPr="009437D9">
        <w:rPr>
          <w:sz w:val="18"/>
          <w:szCs w:val="18"/>
        </w:rPr>
        <w:t>Meblo INT</w:t>
      </w:r>
      <w:r w:rsidRPr="009437D9">
        <w:rPr>
          <w:sz w:val="18"/>
          <w:szCs w:val="18"/>
        </w:rPr>
        <w:t xml:space="preserve"> podal nasprotno ponudbo. Nasprotna ponudba </w:t>
      </w:r>
      <w:r w:rsidR="007E0CF5" w:rsidRPr="009437D9">
        <w:rPr>
          <w:sz w:val="18"/>
          <w:szCs w:val="18"/>
        </w:rPr>
        <w:t>Meblo INT</w:t>
      </w:r>
      <w:r w:rsidRPr="009437D9">
        <w:rPr>
          <w:sz w:val="18"/>
          <w:szCs w:val="18"/>
        </w:rPr>
        <w:t xml:space="preserve"> zavezuje le v primeru in v obsegu, </w:t>
      </w:r>
      <w:r w:rsidR="007E0CF5" w:rsidRPr="009437D9">
        <w:rPr>
          <w:sz w:val="18"/>
          <w:szCs w:val="18"/>
        </w:rPr>
        <w:t>da jo</w:t>
      </w:r>
      <w:r w:rsidRPr="009437D9">
        <w:rPr>
          <w:sz w:val="18"/>
          <w:szCs w:val="18"/>
        </w:rPr>
        <w:t xml:space="preserve"> pisno potrdi.</w:t>
      </w:r>
    </w:p>
    <w:p w14:paraId="30A85EC9" w14:textId="198B2B6F" w:rsidR="00065482" w:rsidRPr="009437D9" w:rsidRDefault="007E0CF5" w:rsidP="00065482">
      <w:pPr>
        <w:jc w:val="both"/>
        <w:rPr>
          <w:sz w:val="18"/>
          <w:szCs w:val="18"/>
        </w:rPr>
      </w:pPr>
      <w:r w:rsidRPr="009437D9">
        <w:rPr>
          <w:sz w:val="18"/>
          <w:szCs w:val="18"/>
        </w:rPr>
        <w:t>Meblo INT</w:t>
      </w:r>
      <w:r w:rsidR="00065482" w:rsidRPr="009437D9">
        <w:rPr>
          <w:sz w:val="18"/>
          <w:szCs w:val="18"/>
        </w:rPr>
        <w:t xml:space="preserve"> ima pravico, da posameznemu kupcu ali več kupcem zavrn</w:t>
      </w:r>
      <w:r w:rsidRPr="009437D9">
        <w:rPr>
          <w:sz w:val="18"/>
          <w:szCs w:val="18"/>
        </w:rPr>
        <w:t>iti</w:t>
      </w:r>
      <w:r w:rsidR="00065482" w:rsidRPr="009437D9">
        <w:rPr>
          <w:sz w:val="18"/>
          <w:szCs w:val="18"/>
        </w:rPr>
        <w:t xml:space="preserve"> izdelavo ponudbe.</w:t>
      </w:r>
    </w:p>
    <w:p w14:paraId="04681E71" w14:textId="0B98A81E" w:rsidR="00065482" w:rsidRPr="009437D9" w:rsidRDefault="00065482" w:rsidP="00065482">
      <w:pPr>
        <w:jc w:val="both"/>
        <w:rPr>
          <w:sz w:val="18"/>
          <w:szCs w:val="18"/>
        </w:rPr>
      </w:pPr>
      <w:r w:rsidRPr="009437D9">
        <w:rPr>
          <w:sz w:val="18"/>
          <w:szCs w:val="18"/>
        </w:rPr>
        <w:t xml:space="preserve">Ustni dogovor je za </w:t>
      </w:r>
      <w:r w:rsidR="007E0CF5" w:rsidRPr="009437D9">
        <w:rPr>
          <w:sz w:val="18"/>
          <w:szCs w:val="18"/>
        </w:rPr>
        <w:t>Meblo INT</w:t>
      </w:r>
      <w:r w:rsidRPr="009437D9">
        <w:rPr>
          <w:sz w:val="18"/>
          <w:szCs w:val="18"/>
        </w:rPr>
        <w:t xml:space="preserve"> zavezujoč le, če je sočasno ali naknadno obojestransko potrjen tudi pisno.</w:t>
      </w:r>
    </w:p>
    <w:p w14:paraId="7A763B58" w14:textId="513B702B" w:rsidR="00532661" w:rsidRPr="009437D9" w:rsidRDefault="00532661" w:rsidP="004A64C4">
      <w:pPr>
        <w:pStyle w:val="Odstavekseznama"/>
        <w:numPr>
          <w:ilvl w:val="0"/>
          <w:numId w:val="2"/>
        </w:numPr>
        <w:ind w:left="284" w:hanging="284"/>
        <w:jc w:val="center"/>
        <w:rPr>
          <w:b/>
          <w:bCs/>
          <w:sz w:val="18"/>
          <w:szCs w:val="18"/>
        </w:rPr>
      </w:pPr>
      <w:r w:rsidRPr="009437D9">
        <w:rPr>
          <w:b/>
          <w:bCs/>
          <w:sz w:val="18"/>
          <w:szCs w:val="18"/>
        </w:rPr>
        <w:t>člen</w:t>
      </w:r>
    </w:p>
    <w:p w14:paraId="704AF517" w14:textId="2F3254FD" w:rsidR="0069634F" w:rsidRPr="009437D9" w:rsidRDefault="0069634F" w:rsidP="00315C06">
      <w:pPr>
        <w:pStyle w:val="Naslov2"/>
        <w:jc w:val="center"/>
        <w:rPr>
          <w:rFonts w:asciiTheme="minorHAnsi" w:hAnsiTheme="minorHAnsi" w:cstheme="minorHAnsi"/>
          <w:b/>
          <w:bCs/>
          <w:color w:val="auto"/>
          <w:sz w:val="18"/>
          <w:szCs w:val="18"/>
        </w:rPr>
      </w:pPr>
      <w:bookmarkStart w:id="6" w:name="_Toc112136568"/>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N</w:t>
      </w:r>
      <w:r w:rsidRPr="009437D9">
        <w:rPr>
          <w:rFonts w:asciiTheme="minorHAnsi" w:hAnsiTheme="minorHAnsi" w:cstheme="minorHAnsi"/>
          <w:b/>
          <w:bCs/>
          <w:color w:val="auto"/>
          <w:sz w:val="18"/>
          <w:szCs w:val="18"/>
        </w:rPr>
        <w:t>aročilo)</w:t>
      </w:r>
      <w:bookmarkEnd w:id="6"/>
    </w:p>
    <w:p w14:paraId="38F32CC7" w14:textId="77777777" w:rsidR="00315C06" w:rsidRPr="009437D9" w:rsidRDefault="00315C06" w:rsidP="00315C06">
      <w:pPr>
        <w:rPr>
          <w:sz w:val="18"/>
          <w:szCs w:val="18"/>
        </w:rPr>
      </w:pPr>
    </w:p>
    <w:p w14:paraId="6F968A4B" w14:textId="4F6B6AE2" w:rsidR="00532661" w:rsidRPr="009437D9" w:rsidRDefault="00532661" w:rsidP="007876CD">
      <w:pPr>
        <w:jc w:val="both"/>
        <w:rPr>
          <w:sz w:val="18"/>
          <w:szCs w:val="18"/>
        </w:rPr>
      </w:pPr>
      <w:r w:rsidRPr="009437D9">
        <w:rPr>
          <w:sz w:val="18"/>
          <w:szCs w:val="18"/>
        </w:rPr>
        <w:t>Naročilo kupca je veljavno, če vsebuje podatke, ki jih Meblo INT potrebuje za pravilno in nemoteno izvedbo naročila, najmanj pa: točen naslov kupca, prejemnika in plačnika blaga, nazive oz. vrsto blaga in količine naročenega blaga, način odpreme in način plačila.</w:t>
      </w:r>
    </w:p>
    <w:p w14:paraId="41E39DF9" w14:textId="207B7581" w:rsidR="00532661" w:rsidRPr="009437D9" w:rsidRDefault="00532661" w:rsidP="007876CD">
      <w:pPr>
        <w:jc w:val="both"/>
        <w:rPr>
          <w:sz w:val="18"/>
          <w:szCs w:val="18"/>
        </w:rPr>
      </w:pPr>
      <w:r w:rsidRPr="009437D9">
        <w:rPr>
          <w:sz w:val="18"/>
          <w:szCs w:val="18"/>
        </w:rPr>
        <w:t>Naročila so sprejeta, če jih Meblo INT potrdi pisno ali s konkludentnimi dejanji (pošlje</w:t>
      </w:r>
      <w:r w:rsidR="00C36219" w:rsidRPr="009437D9">
        <w:rPr>
          <w:sz w:val="18"/>
          <w:szCs w:val="18"/>
        </w:rPr>
        <w:t xml:space="preserve"> ponudbo,</w:t>
      </w:r>
      <w:r w:rsidRPr="009437D9">
        <w:rPr>
          <w:sz w:val="18"/>
          <w:szCs w:val="18"/>
        </w:rPr>
        <w:t xml:space="preserve"> predračun, račun…). </w:t>
      </w:r>
    </w:p>
    <w:p w14:paraId="7DD274FE" w14:textId="559BF66D" w:rsidR="00532661" w:rsidRPr="009437D9" w:rsidRDefault="00532661" w:rsidP="00532661">
      <w:pPr>
        <w:jc w:val="both"/>
        <w:rPr>
          <w:sz w:val="18"/>
          <w:szCs w:val="18"/>
        </w:rPr>
      </w:pPr>
      <w:r w:rsidRPr="009437D9">
        <w:rPr>
          <w:sz w:val="18"/>
          <w:szCs w:val="18"/>
        </w:rPr>
        <w:t>Če kupec, potem ko je Meblo INT naročilo sprejel, od naročila enostransko odstopi, je kupec dolžan Meblo INT poravnati vse stroške in škodo v zvezi z naročilom.</w:t>
      </w:r>
    </w:p>
    <w:p w14:paraId="5B4991C8" w14:textId="33DFF29C" w:rsidR="00532661" w:rsidRPr="009437D9" w:rsidRDefault="00532661" w:rsidP="004A64C4">
      <w:pPr>
        <w:pStyle w:val="Odstavekseznama"/>
        <w:numPr>
          <w:ilvl w:val="0"/>
          <w:numId w:val="2"/>
        </w:numPr>
        <w:ind w:left="284" w:hanging="284"/>
        <w:jc w:val="center"/>
        <w:rPr>
          <w:b/>
          <w:bCs/>
          <w:sz w:val="18"/>
          <w:szCs w:val="18"/>
        </w:rPr>
      </w:pPr>
      <w:r w:rsidRPr="009437D9">
        <w:rPr>
          <w:b/>
          <w:bCs/>
          <w:sz w:val="18"/>
          <w:szCs w:val="18"/>
        </w:rPr>
        <w:t>člen</w:t>
      </w:r>
    </w:p>
    <w:p w14:paraId="6ACE2104" w14:textId="7D0878B6" w:rsidR="0069634F" w:rsidRPr="009437D9" w:rsidRDefault="0069634F" w:rsidP="00315C06">
      <w:pPr>
        <w:pStyle w:val="Naslov2"/>
        <w:jc w:val="center"/>
        <w:rPr>
          <w:rFonts w:asciiTheme="minorHAnsi" w:hAnsiTheme="minorHAnsi" w:cstheme="minorHAnsi"/>
          <w:b/>
          <w:bCs/>
          <w:color w:val="auto"/>
          <w:sz w:val="18"/>
          <w:szCs w:val="18"/>
        </w:rPr>
      </w:pPr>
      <w:bookmarkStart w:id="7" w:name="_Toc112136569"/>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O</w:t>
      </w:r>
      <w:r w:rsidRPr="009437D9">
        <w:rPr>
          <w:rFonts w:asciiTheme="minorHAnsi" w:hAnsiTheme="minorHAnsi" w:cstheme="minorHAnsi"/>
          <w:b/>
          <w:bCs/>
          <w:color w:val="auto"/>
          <w:sz w:val="18"/>
          <w:szCs w:val="18"/>
        </w:rPr>
        <w:t>dstop od ponudbe)</w:t>
      </w:r>
      <w:bookmarkEnd w:id="7"/>
    </w:p>
    <w:p w14:paraId="490BD3C1" w14:textId="77777777" w:rsidR="00315C06" w:rsidRPr="009437D9" w:rsidRDefault="00315C06" w:rsidP="00315C06">
      <w:pPr>
        <w:rPr>
          <w:sz w:val="18"/>
          <w:szCs w:val="18"/>
        </w:rPr>
      </w:pPr>
    </w:p>
    <w:p w14:paraId="047E0C95" w14:textId="49F0B747" w:rsidR="00532661" w:rsidRPr="009437D9" w:rsidRDefault="00532661" w:rsidP="00532661">
      <w:pPr>
        <w:jc w:val="both"/>
        <w:rPr>
          <w:sz w:val="18"/>
          <w:szCs w:val="18"/>
        </w:rPr>
      </w:pPr>
      <w:r w:rsidRPr="009437D9">
        <w:rPr>
          <w:sz w:val="18"/>
          <w:szCs w:val="18"/>
        </w:rPr>
        <w:t>Meblo INT lahko od ponudbe in/ali naročila odstopi, oz. naročila ne sprejme v naslednjih primerih:</w:t>
      </w:r>
    </w:p>
    <w:p w14:paraId="72B565DA" w14:textId="35508DB5" w:rsidR="00532661" w:rsidRPr="009437D9" w:rsidRDefault="00532661" w:rsidP="007876CD">
      <w:pPr>
        <w:pStyle w:val="Odstavekseznama"/>
        <w:numPr>
          <w:ilvl w:val="0"/>
          <w:numId w:val="3"/>
        </w:numPr>
        <w:jc w:val="both"/>
        <w:rPr>
          <w:sz w:val="18"/>
          <w:szCs w:val="18"/>
        </w:rPr>
      </w:pPr>
      <w:r w:rsidRPr="009437D9">
        <w:rPr>
          <w:sz w:val="18"/>
          <w:szCs w:val="18"/>
        </w:rPr>
        <w:t>če kupec zamuja s plačilom svojih obveznosti po že izstavljenih predračunih in/ali računih,</w:t>
      </w:r>
    </w:p>
    <w:p w14:paraId="34113F1A" w14:textId="77777777" w:rsidR="00532661" w:rsidRPr="009437D9" w:rsidRDefault="00532661" w:rsidP="007876CD">
      <w:pPr>
        <w:pStyle w:val="Odstavekseznama"/>
        <w:numPr>
          <w:ilvl w:val="0"/>
          <w:numId w:val="3"/>
        </w:numPr>
        <w:jc w:val="both"/>
        <w:rPr>
          <w:sz w:val="18"/>
          <w:szCs w:val="18"/>
        </w:rPr>
      </w:pPr>
      <w:r w:rsidRPr="009437D9">
        <w:rPr>
          <w:sz w:val="18"/>
          <w:szCs w:val="18"/>
        </w:rPr>
        <w:t>če kupec oz. naročnik ne izpolni drugih prevzetih pogodbenih obveznosti oz. krši prevzete pogodbe obveznosti,</w:t>
      </w:r>
    </w:p>
    <w:p w14:paraId="14AE994C" w14:textId="77777777" w:rsidR="00532661" w:rsidRPr="009437D9" w:rsidRDefault="00532661" w:rsidP="007876CD">
      <w:pPr>
        <w:pStyle w:val="Odstavekseznama"/>
        <w:numPr>
          <w:ilvl w:val="0"/>
          <w:numId w:val="3"/>
        </w:numPr>
        <w:jc w:val="both"/>
        <w:rPr>
          <w:sz w:val="18"/>
          <w:szCs w:val="18"/>
        </w:rPr>
      </w:pPr>
      <w:r w:rsidRPr="009437D9">
        <w:rPr>
          <w:sz w:val="18"/>
          <w:szCs w:val="18"/>
        </w:rPr>
        <w:t>če kupec oz. naročnik postane nezmožen za izpolnitev svojih obveznosti,</w:t>
      </w:r>
    </w:p>
    <w:p w14:paraId="51373A4F" w14:textId="49199304" w:rsidR="00532661" w:rsidRPr="009437D9" w:rsidRDefault="00532661" w:rsidP="007876CD">
      <w:pPr>
        <w:pStyle w:val="Odstavekseznama"/>
        <w:numPr>
          <w:ilvl w:val="0"/>
          <w:numId w:val="3"/>
        </w:numPr>
        <w:jc w:val="both"/>
        <w:rPr>
          <w:sz w:val="18"/>
          <w:szCs w:val="18"/>
        </w:rPr>
      </w:pPr>
      <w:r w:rsidRPr="009437D9">
        <w:rPr>
          <w:sz w:val="18"/>
          <w:szCs w:val="18"/>
        </w:rPr>
        <w:t>če kupec oz. naročnik postane insolventen, je nad njim začet postopek prisilne poravnave, stečaja, likvidacije oziroma v primeru, ko je zagotovo, da bo do insolventnosti prišlo,</w:t>
      </w:r>
    </w:p>
    <w:p w14:paraId="4EC4D6B2" w14:textId="4FAFF6E3" w:rsidR="00532661" w:rsidRPr="009437D9" w:rsidRDefault="00532661" w:rsidP="007876CD">
      <w:pPr>
        <w:pStyle w:val="Odstavekseznama"/>
        <w:numPr>
          <w:ilvl w:val="0"/>
          <w:numId w:val="3"/>
        </w:numPr>
        <w:jc w:val="both"/>
        <w:rPr>
          <w:sz w:val="18"/>
          <w:szCs w:val="18"/>
        </w:rPr>
      </w:pPr>
      <w:r w:rsidRPr="009437D9">
        <w:rPr>
          <w:sz w:val="18"/>
          <w:szCs w:val="18"/>
        </w:rPr>
        <w:t xml:space="preserve">če je kupec oz. naročnik </w:t>
      </w:r>
      <w:r w:rsidR="005F6C58" w:rsidRPr="009437D9">
        <w:rPr>
          <w:sz w:val="18"/>
          <w:szCs w:val="18"/>
        </w:rPr>
        <w:t>Meblo INT</w:t>
      </w:r>
      <w:r w:rsidRPr="009437D9">
        <w:rPr>
          <w:sz w:val="18"/>
          <w:szCs w:val="18"/>
        </w:rPr>
        <w:t xml:space="preserve"> prikrival ali zamolčal takšna dejstva, </w:t>
      </w:r>
      <w:r w:rsidR="005F6C58" w:rsidRPr="009437D9">
        <w:rPr>
          <w:sz w:val="18"/>
          <w:szCs w:val="18"/>
        </w:rPr>
        <w:t xml:space="preserve">da </w:t>
      </w:r>
      <w:r w:rsidRPr="009437D9">
        <w:rPr>
          <w:sz w:val="18"/>
          <w:szCs w:val="18"/>
        </w:rPr>
        <w:t xml:space="preserve">če bi zanje </w:t>
      </w:r>
      <w:r w:rsidR="005F6C58" w:rsidRPr="009437D9">
        <w:rPr>
          <w:sz w:val="18"/>
          <w:szCs w:val="18"/>
        </w:rPr>
        <w:t>Meblo INT</w:t>
      </w:r>
      <w:r w:rsidRPr="009437D9">
        <w:rPr>
          <w:sz w:val="18"/>
          <w:szCs w:val="18"/>
        </w:rPr>
        <w:t xml:space="preserve"> vedel </w:t>
      </w:r>
      <w:r w:rsidR="005F6C58" w:rsidRPr="009437D9">
        <w:rPr>
          <w:sz w:val="18"/>
          <w:szCs w:val="18"/>
        </w:rPr>
        <w:t>naročila</w:t>
      </w:r>
      <w:r w:rsidRPr="009437D9">
        <w:rPr>
          <w:sz w:val="18"/>
          <w:szCs w:val="18"/>
        </w:rPr>
        <w:t xml:space="preserve"> ne bi prevzel v izvedbo</w:t>
      </w:r>
      <w:r w:rsidR="005F6C58" w:rsidRPr="009437D9">
        <w:rPr>
          <w:sz w:val="18"/>
          <w:szCs w:val="18"/>
        </w:rPr>
        <w:t xml:space="preserve"> in</w:t>
      </w:r>
    </w:p>
    <w:p w14:paraId="199154F0" w14:textId="4A88EBE9" w:rsidR="005F6C58" w:rsidRPr="009437D9" w:rsidRDefault="00532661" w:rsidP="009437D9">
      <w:pPr>
        <w:pStyle w:val="Odstavekseznama"/>
        <w:numPr>
          <w:ilvl w:val="0"/>
          <w:numId w:val="3"/>
        </w:numPr>
        <w:jc w:val="both"/>
        <w:rPr>
          <w:sz w:val="18"/>
          <w:szCs w:val="18"/>
        </w:rPr>
      </w:pPr>
      <w:r w:rsidRPr="009437D9">
        <w:rPr>
          <w:sz w:val="18"/>
          <w:szCs w:val="18"/>
        </w:rPr>
        <w:t>v primeru višje sile.</w:t>
      </w:r>
    </w:p>
    <w:p w14:paraId="137156B7" w14:textId="462DE7CA" w:rsidR="00065482" w:rsidRPr="009437D9" w:rsidRDefault="00315C06" w:rsidP="00315C06">
      <w:pPr>
        <w:pStyle w:val="Naslov1"/>
        <w:rPr>
          <w:rFonts w:asciiTheme="minorHAnsi" w:hAnsiTheme="minorHAnsi" w:cstheme="minorHAnsi"/>
          <w:b/>
          <w:bCs/>
          <w:color w:val="auto"/>
          <w:sz w:val="18"/>
          <w:szCs w:val="18"/>
        </w:rPr>
      </w:pPr>
      <w:bookmarkStart w:id="8" w:name="_Toc112136570"/>
      <w:r w:rsidRPr="009437D9">
        <w:rPr>
          <w:rFonts w:asciiTheme="minorHAnsi" w:hAnsiTheme="minorHAnsi" w:cstheme="minorHAnsi"/>
          <w:b/>
          <w:bCs/>
          <w:color w:val="auto"/>
          <w:sz w:val="18"/>
          <w:szCs w:val="18"/>
        </w:rPr>
        <w:t xml:space="preserve">3. </w:t>
      </w:r>
      <w:r w:rsidR="009B41E7" w:rsidRPr="009437D9">
        <w:rPr>
          <w:rFonts w:asciiTheme="minorHAnsi" w:hAnsiTheme="minorHAnsi" w:cstheme="minorHAnsi"/>
          <w:b/>
          <w:bCs/>
          <w:color w:val="auto"/>
          <w:sz w:val="18"/>
          <w:szCs w:val="18"/>
        </w:rPr>
        <w:t>Dostopnost informacij</w:t>
      </w:r>
      <w:bookmarkEnd w:id="8"/>
    </w:p>
    <w:p w14:paraId="43E4C3DD" w14:textId="1B1D4D3C" w:rsidR="009B41E7" w:rsidRPr="009437D9" w:rsidRDefault="009B41E7" w:rsidP="007876CD">
      <w:pPr>
        <w:pStyle w:val="Odstavekseznama"/>
        <w:numPr>
          <w:ilvl w:val="0"/>
          <w:numId w:val="2"/>
        </w:numPr>
        <w:ind w:left="284" w:hanging="284"/>
        <w:jc w:val="center"/>
        <w:rPr>
          <w:b/>
          <w:bCs/>
          <w:sz w:val="18"/>
          <w:szCs w:val="18"/>
        </w:rPr>
      </w:pPr>
      <w:r w:rsidRPr="009437D9">
        <w:rPr>
          <w:b/>
          <w:bCs/>
          <w:sz w:val="18"/>
          <w:szCs w:val="18"/>
        </w:rPr>
        <w:t>člen</w:t>
      </w:r>
    </w:p>
    <w:p w14:paraId="3A3ADC9D" w14:textId="76C3846B" w:rsidR="009B41E7" w:rsidRPr="009437D9" w:rsidRDefault="009B41E7" w:rsidP="00315C06">
      <w:pPr>
        <w:pStyle w:val="Naslov2"/>
        <w:jc w:val="center"/>
        <w:rPr>
          <w:rFonts w:asciiTheme="minorHAnsi" w:hAnsiTheme="minorHAnsi" w:cstheme="minorHAnsi"/>
          <w:b/>
          <w:bCs/>
          <w:color w:val="auto"/>
          <w:sz w:val="18"/>
          <w:szCs w:val="18"/>
        </w:rPr>
      </w:pPr>
      <w:bookmarkStart w:id="9" w:name="_Toc112136571"/>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I</w:t>
      </w:r>
      <w:r w:rsidRPr="009437D9">
        <w:rPr>
          <w:rFonts w:asciiTheme="minorHAnsi" w:hAnsiTheme="minorHAnsi" w:cstheme="minorHAnsi"/>
          <w:b/>
          <w:bCs/>
          <w:color w:val="auto"/>
          <w:sz w:val="18"/>
          <w:szCs w:val="18"/>
        </w:rPr>
        <w:t>nformacije)</w:t>
      </w:r>
      <w:bookmarkEnd w:id="9"/>
    </w:p>
    <w:p w14:paraId="45BBFAE7" w14:textId="77777777" w:rsidR="00315C06" w:rsidRPr="009437D9" w:rsidRDefault="00315C06" w:rsidP="00315C06">
      <w:pPr>
        <w:rPr>
          <w:sz w:val="18"/>
          <w:szCs w:val="18"/>
        </w:rPr>
      </w:pPr>
    </w:p>
    <w:p w14:paraId="74720232" w14:textId="77777777" w:rsidR="000D423C" w:rsidRPr="009437D9" w:rsidRDefault="000D423C" w:rsidP="000D423C">
      <w:pPr>
        <w:jc w:val="both"/>
        <w:rPr>
          <w:sz w:val="18"/>
          <w:szCs w:val="18"/>
        </w:rPr>
      </w:pPr>
      <w:r w:rsidRPr="009437D9">
        <w:rPr>
          <w:sz w:val="18"/>
          <w:szCs w:val="18"/>
        </w:rPr>
        <w:t>Ponudnik se zavezuje, da bo kupcu vselej zagotovil naslednje informacije:</w:t>
      </w:r>
    </w:p>
    <w:p w14:paraId="54CB29C1" w14:textId="0581A8FD" w:rsidR="000D423C" w:rsidRPr="009437D9" w:rsidRDefault="000D423C" w:rsidP="007876CD">
      <w:pPr>
        <w:pStyle w:val="Odstavekseznama"/>
        <w:numPr>
          <w:ilvl w:val="0"/>
          <w:numId w:val="4"/>
        </w:numPr>
        <w:jc w:val="both"/>
        <w:rPr>
          <w:sz w:val="18"/>
          <w:szCs w:val="18"/>
        </w:rPr>
      </w:pPr>
      <w:r w:rsidRPr="009437D9">
        <w:rPr>
          <w:sz w:val="18"/>
          <w:szCs w:val="18"/>
        </w:rPr>
        <w:t>identiteto podjetja (ime in sedež podjetja, številka registra);</w:t>
      </w:r>
    </w:p>
    <w:p w14:paraId="110DB90B" w14:textId="5A3C9965" w:rsidR="000D423C" w:rsidRPr="009437D9" w:rsidRDefault="000D423C" w:rsidP="007876CD">
      <w:pPr>
        <w:pStyle w:val="Odstavekseznama"/>
        <w:numPr>
          <w:ilvl w:val="0"/>
          <w:numId w:val="4"/>
        </w:numPr>
        <w:jc w:val="both"/>
        <w:rPr>
          <w:sz w:val="18"/>
          <w:szCs w:val="18"/>
        </w:rPr>
      </w:pPr>
      <w:r w:rsidRPr="009437D9">
        <w:rPr>
          <w:sz w:val="18"/>
          <w:szCs w:val="18"/>
        </w:rPr>
        <w:t>kontaktne naslove, ki omogočajo hitro in učinkovito komunikacijo (e-pošta, telefon);</w:t>
      </w:r>
    </w:p>
    <w:p w14:paraId="56808C00" w14:textId="2E320E74" w:rsidR="000D423C" w:rsidRPr="009437D9" w:rsidRDefault="005466B5" w:rsidP="007876CD">
      <w:pPr>
        <w:pStyle w:val="Odstavekseznama"/>
        <w:numPr>
          <w:ilvl w:val="0"/>
          <w:numId w:val="4"/>
        </w:numPr>
        <w:jc w:val="both"/>
        <w:rPr>
          <w:sz w:val="18"/>
          <w:szCs w:val="18"/>
        </w:rPr>
      </w:pPr>
      <w:r>
        <w:rPr>
          <w:sz w:val="18"/>
          <w:szCs w:val="18"/>
        </w:rPr>
        <w:t>glavne</w:t>
      </w:r>
      <w:r w:rsidRPr="009437D9">
        <w:rPr>
          <w:sz w:val="18"/>
          <w:szCs w:val="18"/>
        </w:rPr>
        <w:t xml:space="preserve"> </w:t>
      </w:r>
      <w:r w:rsidR="000D423C" w:rsidRPr="009437D9">
        <w:rPr>
          <w:sz w:val="18"/>
          <w:szCs w:val="18"/>
        </w:rPr>
        <w:t>značilnosti blaga oziroma storitev (vključno s poprodajnimi storitvami in garancijami);</w:t>
      </w:r>
    </w:p>
    <w:p w14:paraId="1C87ADE6" w14:textId="3D55F4A0" w:rsidR="000D423C" w:rsidRPr="009437D9" w:rsidRDefault="000D423C" w:rsidP="007876CD">
      <w:pPr>
        <w:pStyle w:val="Odstavekseznama"/>
        <w:numPr>
          <w:ilvl w:val="0"/>
          <w:numId w:val="4"/>
        </w:numPr>
        <w:jc w:val="both"/>
        <w:rPr>
          <w:sz w:val="18"/>
          <w:szCs w:val="18"/>
        </w:rPr>
      </w:pPr>
      <w:r w:rsidRPr="009437D9">
        <w:rPr>
          <w:sz w:val="18"/>
          <w:szCs w:val="18"/>
        </w:rPr>
        <w:t>dostopnost izdelkov (vsak izdelek ali storitev, ki je v Ponudbi ali Predračunu je dostopen v razumljivem roku);</w:t>
      </w:r>
    </w:p>
    <w:p w14:paraId="1C27187D" w14:textId="25968634" w:rsidR="000D423C" w:rsidRPr="009437D9" w:rsidRDefault="000D423C" w:rsidP="007876CD">
      <w:pPr>
        <w:pStyle w:val="Odstavekseznama"/>
        <w:numPr>
          <w:ilvl w:val="0"/>
          <w:numId w:val="4"/>
        </w:numPr>
        <w:jc w:val="both"/>
        <w:rPr>
          <w:sz w:val="18"/>
          <w:szCs w:val="18"/>
        </w:rPr>
      </w:pPr>
      <w:r w:rsidRPr="009437D9">
        <w:rPr>
          <w:sz w:val="18"/>
          <w:szCs w:val="18"/>
        </w:rPr>
        <w:t>pogoje dostave izdelka ali izvršitve storitve (način, kraj in rok dostave);</w:t>
      </w:r>
    </w:p>
    <w:p w14:paraId="22E33546" w14:textId="1CD0529D" w:rsidR="000D423C" w:rsidRPr="009437D9" w:rsidRDefault="000D423C" w:rsidP="007876CD">
      <w:pPr>
        <w:pStyle w:val="Odstavekseznama"/>
        <w:numPr>
          <w:ilvl w:val="0"/>
          <w:numId w:val="4"/>
        </w:numPr>
        <w:jc w:val="both"/>
        <w:rPr>
          <w:sz w:val="18"/>
          <w:szCs w:val="18"/>
        </w:rPr>
      </w:pPr>
      <w:r w:rsidRPr="009437D9">
        <w:rPr>
          <w:sz w:val="18"/>
          <w:szCs w:val="18"/>
        </w:rPr>
        <w:t>vse cene bodo jasno in nedvoumno določene in razvidno bo prikazano ali že vsebujejo davke in stroške prevoza;</w:t>
      </w:r>
    </w:p>
    <w:p w14:paraId="017F8B4F" w14:textId="7EFE034F" w:rsidR="000D423C" w:rsidRPr="009437D9" w:rsidRDefault="000D423C" w:rsidP="007876CD">
      <w:pPr>
        <w:pStyle w:val="Odstavekseznama"/>
        <w:numPr>
          <w:ilvl w:val="0"/>
          <w:numId w:val="4"/>
        </w:numPr>
        <w:jc w:val="both"/>
        <w:rPr>
          <w:sz w:val="18"/>
          <w:szCs w:val="18"/>
        </w:rPr>
      </w:pPr>
      <w:r w:rsidRPr="009437D9">
        <w:rPr>
          <w:sz w:val="18"/>
          <w:szCs w:val="18"/>
        </w:rPr>
        <w:t>način plačila in dostave;</w:t>
      </w:r>
    </w:p>
    <w:p w14:paraId="1510171D" w14:textId="71D1E954" w:rsidR="000D423C" w:rsidRPr="009437D9" w:rsidRDefault="000D423C" w:rsidP="007876CD">
      <w:pPr>
        <w:pStyle w:val="Odstavekseznama"/>
        <w:numPr>
          <w:ilvl w:val="0"/>
          <w:numId w:val="4"/>
        </w:numPr>
        <w:jc w:val="both"/>
        <w:rPr>
          <w:sz w:val="18"/>
          <w:szCs w:val="18"/>
        </w:rPr>
      </w:pPr>
      <w:r w:rsidRPr="009437D9">
        <w:rPr>
          <w:sz w:val="18"/>
          <w:szCs w:val="18"/>
        </w:rPr>
        <w:t>časovno veljavnost ponudbe;</w:t>
      </w:r>
    </w:p>
    <w:p w14:paraId="25537CF8" w14:textId="1CF130A2" w:rsidR="000D423C" w:rsidRPr="009437D9" w:rsidRDefault="000D423C" w:rsidP="007876CD">
      <w:pPr>
        <w:pStyle w:val="Odstavekseznama"/>
        <w:numPr>
          <w:ilvl w:val="0"/>
          <w:numId w:val="4"/>
        </w:numPr>
        <w:jc w:val="both"/>
        <w:rPr>
          <w:sz w:val="18"/>
          <w:szCs w:val="18"/>
        </w:rPr>
      </w:pPr>
      <w:r w:rsidRPr="009437D9">
        <w:rPr>
          <w:sz w:val="18"/>
          <w:szCs w:val="18"/>
        </w:rPr>
        <w:t>rok, v katerem je še možno odstopiti od pogodbe in pogojih za odstop; poleg tega tudi o tem, če in koliko stane kupca vračilo izdelka;</w:t>
      </w:r>
    </w:p>
    <w:p w14:paraId="53645268" w14:textId="22751427" w:rsidR="000D423C" w:rsidRPr="009437D9" w:rsidRDefault="000D423C" w:rsidP="009437D9">
      <w:pPr>
        <w:pStyle w:val="Odstavekseznama"/>
        <w:numPr>
          <w:ilvl w:val="0"/>
          <w:numId w:val="4"/>
        </w:numPr>
        <w:jc w:val="both"/>
        <w:rPr>
          <w:sz w:val="18"/>
          <w:szCs w:val="18"/>
        </w:rPr>
      </w:pPr>
      <w:r w:rsidRPr="009437D9">
        <w:rPr>
          <w:sz w:val="18"/>
          <w:szCs w:val="18"/>
        </w:rPr>
        <w:t>pojasnjen mora biti postopek ob pritožbi, vključno z vsemi podatki o kontaktni osebi ali službi za stike s kupci.</w:t>
      </w:r>
    </w:p>
    <w:p w14:paraId="3F6B3A26" w14:textId="5348770C" w:rsidR="00D3018F" w:rsidRPr="009437D9" w:rsidRDefault="00315C06" w:rsidP="00315C06">
      <w:pPr>
        <w:pStyle w:val="Naslov1"/>
        <w:rPr>
          <w:rFonts w:asciiTheme="minorHAnsi" w:hAnsiTheme="minorHAnsi" w:cstheme="minorHAnsi"/>
          <w:b/>
          <w:bCs/>
          <w:color w:val="auto"/>
          <w:sz w:val="18"/>
          <w:szCs w:val="18"/>
        </w:rPr>
      </w:pPr>
      <w:bookmarkStart w:id="10" w:name="_Toc112136572"/>
      <w:r w:rsidRPr="009437D9">
        <w:rPr>
          <w:rFonts w:asciiTheme="minorHAnsi" w:hAnsiTheme="minorHAnsi" w:cstheme="minorHAnsi"/>
          <w:b/>
          <w:bCs/>
          <w:color w:val="auto"/>
          <w:sz w:val="18"/>
          <w:szCs w:val="18"/>
        </w:rPr>
        <w:t xml:space="preserve">4. </w:t>
      </w:r>
      <w:r w:rsidR="000D423C" w:rsidRPr="009437D9">
        <w:rPr>
          <w:rFonts w:asciiTheme="minorHAnsi" w:hAnsiTheme="minorHAnsi" w:cstheme="minorHAnsi"/>
          <w:b/>
          <w:bCs/>
          <w:color w:val="auto"/>
          <w:sz w:val="18"/>
          <w:szCs w:val="18"/>
        </w:rPr>
        <w:t>Potek nakupa</w:t>
      </w:r>
      <w:bookmarkEnd w:id="10"/>
    </w:p>
    <w:p w14:paraId="18019D91" w14:textId="4A898787" w:rsidR="000D423C" w:rsidRPr="009437D9" w:rsidRDefault="000D423C" w:rsidP="007876CD">
      <w:pPr>
        <w:pStyle w:val="Odstavekseznama"/>
        <w:numPr>
          <w:ilvl w:val="0"/>
          <w:numId w:val="2"/>
        </w:numPr>
        <w:ind w:left="284" w:hanging="284"/>
        <w:jc w:val="center"/>
        <w:rPr>
          <w:b/>
          <w:bCs/>
          <w:sz w:val="18"/>
          <w:szCs w:val="18"/>
        </w:rPr>
      </w:pPr>
      <w:r w:rsidRPr="009437D9">
        <w:rPr>
          <w:b/>
          <w:bCs/>
          <w:sz w:val="18"/>
          <w:szCs w:val="18"/>
        </w:rPr>
        <w:t>člen</w:t>
      </w:r>
    </w:p>
    <w:p w14:paraId="0FA2A0F2" w14:textId="394DC83F" w:rsidR="00D3018F" w:rsidRPr="009437D9" w:rsidRDefault="000D423C" w:rsidP="00315C06">
      <w:pPr>
        <w:pStyle w:val="Naslov2"/>
        <w:jc w:val="center"/>
        <w:rPr>
          <w:rFonts w:asciiTheme="minorHAnsi" w:hAnsiTheme="minorHAnsi" w:cstheme="minorHAnsi"/>
          <w:b/>
          <w:bCs/>
          <w:color w:val="auto"/>
          <w:sz w:val="18"/>
          <w:szCs w:val="18"/>
        </w:rPr>
      </w:pPr>
      <w:bookmarkStart w:id="11" w:name="_Toc112136573"/>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00C36219" w:rsidRPr="009437D9">
        <w:rPr>
          <w:rFonts w:asciiTheme="minorHAnsi" w:hAnsiTheme="minorHAnsi" w:cstheme="minorHAnsi"/>
          <w:b/>
          <w:bCs/>
          <w:color w:val="auto"/>
          <w:sz w:val="18"/>
          <w:szCs w:val="18"/>
        </w:rPr>
        <w:t>ostopek prodaje</w:t>
      </w:r>
      <w:r w:rsidRPr="009437D9">
        <w:rPr>
          <w:rFonts w:asciiTheme="minorHAnsi" w:hAnsiTheme="minorHAnsi" w:cstheme="minorHAnsi"/>
          <w:b/>
          <w:bCs/>
          <w:color w:val="auto"/>
          <w:sz w:val="18"/>
          <w:szCs w:val="18"/>
        </w:rPr>
        <w:t>)</w:t>
      </w:r>
      <w:bookmarkEnd w:id="11"/>
    </w:p>
    <w:p w14:paraId="7807DD12" w14:textId="77777777" w:rsidR="00315C06" w:rsidRPr="009437D9" w:rsidRDefault="00315C06" w:rsidP="00315C06">
      <w:pPr>
        <w:rPr>
          <w:sz w:val="18"/>
          <w:szCs w:val="18"/>
        </w:rPr>
      </w:pPr>
    </w:p>
    <w:p w14:paraId="744C4995" w14:textId="7AF50B9D" w:rsidR="00D3018F" w:rsidRDefault="00D3018F" w:rsidP="007B2DA6">
      <w:pPr>
        <w:jc w:val="both"/>
        <w:rPr>
          <w:sz w:val="18"/>
          <w:szCs w:val="18"/>
        </w:rPr>
      </w:pPr>
      <w:r w:rsidRPr="009437D9">
        <w:rPr>
          <w:sz w:val="18"/>
          <w:szCs w:val="18"/>
        </w:rPr>
        <w:lastRenderedPageBreak/>
        <w:t xml:space="preserve">Kupec </w:t>
      </w:r>
      <w:r w:rsidR="007471F1" w:rsidRPr="009437D9">
        <w:rPr>
          <w:sz w:val="18"/>
          <w:szCs w:val="18"/>
        </w:rPr>
        <w:t xml:space="preserve">sporoči </w:t>
      </w:r>
      <w:r w:rsidR="000319FE" w:rsidRPr="009437D9">
        <w:rPr>
          <w:sz w:val="18"/>
          <w:szCs w:val="18"/>
        </w:rPr>
        <w:t>prodajnemu svetovalcu</w:t>
      </w:r>
      <w:r w:rsidR="00F57BA5" w:rsidRPr="009437D9">
        <w:rPr>
          <w:sz w:val="18"/>
          <w:szCs w:val="18"/>
        </w:rPr>
        <w:t xml:space="preserve"> </w:t>
      </w:r>
      <w:r w:rsidR="00C36219" w:rsidRPr="009437D9">
        <w:rPr>
          <w:sz w:val="18"/>
          <w:szCs w:val="18"/>
        </w:rPr>
        <w:t xml:space="preserve">Meblo INT </w:t>
      </w:r>
      <w:r w:rsidR="00F57BA5" w:rsidRPr="009437D9">
        <w:rPr>
          <w:sz w:val="18"/>
          <w:szCs w:val="18"/>
        </w:rPr>
        <w:t xml:space="preserve">potrebne podatke za pripravo </w:t>
      </w:r>
      <w:r w:rsidR="007118AA" w:rsidRPr="009437D9">
        <w:rPr>
          <w:sz w:val="18"/>
          <w:szCs w:val="18"/>
        </w:rPr>
        <w:t>p</w:t>
      </w:r>
      <w:r w:rsidR="00F57BA5" w:rsidRPr="009437D9">
        <w:rPr>
          <w:sz w:val="18"/>
          <w:szCs w:val="18"/>
        </w:rPr>
        <w:t xml:space="preserve">onudbe ali </w:t>
      </w:r>
      <w:r w:rsidR="007118AA" w:rsidRPr="009437D9">
        <w:rPr>
          <w:sz w:val="18"/>
          <w:szCs w:val="18"/>
        </w:rPr>
        <w:t>p</w:t>
      </w:r>
      <w:r w:rsidR="002B5B08" w:rsidRPr="009437D9">
        <w:rPr>
          <w:sz w:val="18"/>
          <w:szCs w:val="18"/>
        </w:rPr>
        <w:t>redračuna</w:t>
      </w:r>
      <w:r w:rsidR="00C36219" w:rsidRPr="009437D9">
        <w:rPr>
          <w:sz w:val="18"/>
          <w:szCs w:val="18"/>
        </w:rPr>
        <w:t xml:space="preserve"> (povpraševanje)</w:t>
      </w:r>
      <w:r w:rsidR="00F57BA5" w:rsidRPr="009437D9">
        <w:rPr>
          <w:sz w:val="18"/>
          <w:szCs w:val="18"/>
        </w:rPr>
        <w:t>.</w:t>
      </w:r>
      <w:r w:rsidRPr="009437D9">
        <w:rPr>
          <w:sz w:val="18"/>
          <w:szCs w:val="18"/>
        </w:rPr>
        <w:t xml:space="preserve"> </w:t>
      </w:r>
      <w:r w:rsidR="0032380E" w:rsidRPr="009437D9">
        <w:rPr>
          <w:sz w:val="18"/>
          <w:szCs w:val="18"/>
        </w:rPr>
        <w:t>Potrebni podatki</w:t>
      </w:r>
      <w:r w:rsidR="00EF2F2B" w:rsidRPr="009437D9">
        <w:rPr>
          <w:sz w:val="18"/>
          <w:szCs w:val="18"/>
        </w:rPr>
        <w:t xml:space="preserve"> za pripravo </w:t>
      </w:r>
      <w:r w:rsidR="007118AA" w:rsidRPr="009437D9">
        <w:rPr>
          <w:sz w:val="18"/>
          <w:szCs w:val="18"/>
        </w:rPr>
        <w:t>p</w:t>
      </w:r>
      <w:r w:rsidR="00EF2F2B" w:rsidRPr="009437D9">
        <w:rPr>
          <w:sz w:val="18"/>
          <w:szCs w:val="18"/>
        </w:rPr>
        <w:t xml:space="preserve">onudbe ali </w:t>
      </w:r>
      <w:r w:rsidR="007118AA" w:rsidRPr="009437D9">
        <w:rPr>
          <w:sz w:val="18"/>
          <w:szCs w:val="18"/>
        </w:rPr>
        <w:t>p</w:t>
      </w:r>
      <w:r w:rsidR="002B5B08" w:rsidRPr="009437D9">
        <w:rPr>
          <w:sz w:val="18"/>
          <w:szCs w:val="18"/>
        </w:rPr>
        <w:t>redračuna</w:t>
      </w:r>
      <w:r w:rsidR="00EF2F2B" w:rsidRPr="009437D9">
        <w:rPr>
          <w:sz w:val="18"/>
          <w:szCs w:val="18"/>
        </w:rPr>
        <w:t xml:space="preserve"> so i</w:t>
      </w:r>
      <w:r w:rsidRPr="009437D9">
        <w:rPr>
          <w:sz w:val="18"/>
          <w:szCs w:val="18"/>
        </w:rPr>
        <w:t xml:space="preserve">nformacije o </w:t>
      </w:r>
      <w:r w:rsidR="00F35708" w:rsidRPr="009437D9">
        <w:rPr>
          <w:sz w:val="18"/>
          <w:szCs w:val="18"/>
        </w:rPr>
        <w:t>kupcu</w:t>
      </w:r>
      <w:r w:rsidR="00EF2F2B" w:rsidRPr="009437D9">
        <w:rPr>
          <w:sz w:val="18"/>
          <w:szCs w:val="18"/>
        </w:rPr>
        <w:t xml:space="preserve"> (ime, priimek, </w:t>
      </w:r>
      <w:r w:rsidR="00FB6772" w:rsidRPr="009437D9">
        <w:rPr>
          <w:sz w:val="18"/>
          <w:szCs w:val="18"/>
        </w:rPr>
        <w:t>telefonska številka</w:t>
      </w:r>
      <w:r w:rsidR="00C24ECB" w:rsidRPr="009437D9">
        <w:rPr>
          <w:sz w:val="18"/>
          <w:szCs w:val="18"/>
        </w:rPr>
        <w:t xml:space="preserve">, </w:t>
      </w:r>
      <w:r w:rsidR="00201E65" w:rsidRPr="009437D9">
        <w:rPr>
          <w:sz w:val="18"/>
          <w:szCs w:val="18"/>
        </w:rPr>
        <w:t xml:space="preserve">e-poštni naslov, </w:t>
      </w:r>
      <w:r w:rsidR="008472CA" w:rsidRPr="009437D9">
        <w:rPr>
          <w:sz w:val="18"/>
          <w:szCs w:val="18"/>
        </w:rPr>
        <w:t>naslov)</w:t>
      </w:r>
      <w:r w:rsidRPr="009437D9">
        <w:rPr>
          <w:sz w:val="18"/>
          <w:szCs w:val="18"/>
        </w:rPr>
        <w:t xml:space="preserve">, </w:t>
      </w:r>
      <w:r w:rsidR="003B42DB" w:rsidRPr="009437D9">
        <w:rPr>
          <w:sz w:val="18"/>
          <w:szCs w:val="18"/>
        </w:rPr>
        <w:t>i</w:t>
      </w:r>
      <w:r w:rsidRPr="009437D9">
        <w:rPr>
          <w:sz w:val="18"/>
          <w:szCs w:val="18"/>
        </w:rPr>
        <w:t>nformacije o dostavi</w:t>
      </w:r>
      <w:r w:rsidR="008472CA" w:rsidRPr="009437D9">
        <w:rPr>
          <w:sz w:val="18"/>
          <w:szCs w:val="18"/>
        </w:rPr>
        <w:t xml:space="preserve"> (</w:t>
      </w:r>
      <w:r w:rsidR="00FE0CE0" w:rsidRPr="009437D9">
        <w:rPr>
          <w:sz w:val="18"/>
          <w:szCs w:val="18"/>
        </w:rPr>
        <w:t xml:space="preserve">kontaktna oseba, telefonska številka kontaktne osebe in </w:t>
      </w:r>
      <w:r w:rsidR="008472CA" w:rsidRPr="009437D9">
        <w:rPr>
          <w:sz w:val="18"/>
          <w:szCs w:val="18"/>
        </w:rPr>
        <w:t xml:space="preserve">naslov za </w:t>
      </w:r>
      <w:r w:rsidR="00713DEE" w:rsidRPr="009437D9">
        <w:rPr>
          <w:sz w:val="18"/>
          <w:szCs w:val="18"/>
        </w:rPr>
        <w:t>dostavo</w:t>
      </w:r>
      <w:r w:rsidR="003B42DB" w:rsidRPr="009437D9">
        <w:rPr>
          <w:sz w:val="18"/>
          <w:szCs w:val="18"/>
        </w:rPr>
        <w:t>)</w:t>
      </w:r>
      <w:r w:rsidRPr="009437D9">
        <w:rPr>
          <w:sz w:val="18"/>
          <w:szCs w:val="18"/>
        </w:rPr>
        <w:t xml:space="preserve">, </w:t>
      </w:r>
      <w:r w:rsidR="003B42DB" w:rsidRPr="009437D9">
        <w:rPr>
          <w:sz w:val="18"/>
          <w:szCs w:val="18"/>
        </w:rPr>
        <w:t>n</w:t>
      </w:r>
      <w:r w:rsidRPr="009437D9">
        <w:rPr>
          <w:sz w:val="18"/>
          <w:szCs w:val="18"/>
        </w:rPr>
        <w:t xml:space="preserve">ačin dostave, </w:t>
      </w:r>
      <w:r w:rsidR="001218A4" w:rsidRPr="009437D9">
        <w:rPr>
          <w:sz w:val="18"/>
          <w:szCs w:val="18"/>
        </w:rPr>
        <w:t xml:space="preserve">in podatki o </w:t>
      </w:r>
      <w:r w:rsidR="00B4373A" w:rsidRPr="009437D9">
        <w:rPr>
          <w:sz w:val="18"/>
          <w:szCs w:val="18"/>
        </w:rPr>
        <w:t xml:space="preserve">izbranem </w:t>
      </w:r>
      <w:r w:rsidR="001218A4" w:rsidRPr="009437D9">
        <w:rPr>
          <w:sz w:val="18"/>
          <w:szCs w:val="18"/>
        </w:rPr>
        <w:t>izdelku</w:t>
      </w:r>
      <w:r w:rsidR="00EE31FB" w:rsidRPr="009437D9">
        <w:rPr>
          <w:sz w:val="18"/>
          <w:szCs w:val="18"/>
        </w:rPr>
        <w:t>.</w:t>
      </w:r>
      <w:r w:rsidRPr="009437D9">
        <w:rPr>
          <w:sz w:val="18"/>
          <w:szCs w:val="18"/>
        </w:rPr>
        <w:t xml:space="preserve"> </w:t>
      </w:r>
    </w:p>
    <w:p w14:paraId="25CB857D" w14:textId="7B29711F" w:rsidR="00C34B4A" w:rsidRPr="009437D9" w:rsidRDefault="00C34B4A" w:rsidP="007B2DA6">
      <w:pPr>
        <w:jc w:val="both"/>
        <w:rPr>
          <w:sz w:val="18"/>
          <w:szCs w:val="18"/>
        </w:rPr>
      </w:pPr>
      <w:r>
        <w:rPr>
          <w:sz w:val="18"/>
          <w:szCs w:val="18"/>
        </w:rPr>
        <w:t xml:space="preserve">Kupec lahko naroči blago </w:t>
      </w:r>
      <w:r w:rsidRPr="00C34B4A">
        <w:rPr>
          <w:sz w:val="18"/>
          <w:szCs w:val="18"/>
        </w:rPr>
        <w:t>standardne</w:t>
      </w:r>
      <w:r>
        <w:rPr>
          <w:sz w:val="18"/>
          <w:szCs w:val="18"/>
        </w:rPr>
        <w:t xml:space="preserve"> dimenzije</w:t>
      </w:r>
      <w:r w:rsidRPr="00C34B4A">
        <w:rPr>
          <w:sz w:val="18"/>
          <w:szCs w:val="18"/>
        </w:rPr>
        <w:t xml:space="preserve">, nestandardne </w:t>
      </w:r>
      <w:r>
        <w:rPr>
          <w:sz w:val="18"/>
          <w:szCs w:val="18"/>
        </w:rPr>
        <w:t xml:space="preserve">dimenzije </w:t>
      </w:r>
      <w:r w:rsidRPr="00C34B4A">
        <w:rPr>
          <w:sz w:val="18"/>
          <w:szCs w:val="18"/>
        </w:rPr>
        <w:t>in po meri (večinoma posebne oblike in velikosti)</w:t>
      </w:r>
      <w:r>
        <w:rPr>
          <w:sz w:val="18"/>
          <w:szCs w:val="18"/>
        </w:rPr>
        <w:t>.</w:t>
      </w:r>
    </w:p>
    <w:p w14:paraId="2DAFDC7B" w14:textId="1D399B49" w:rsidR="00D3018F" w:rsidRPr="009437D9" w:rsidRDefault="00D3018F" w:rsidP="007B2DA6">
      <w:pPr>
        <w:jc w:val="both"/>
        <w:rPr>
          <w:sz w:val="18"/>
          <w:szCs w:val="18"/>
        </w:rPr>
      </w:pPr>
      <w:r w:rsidRPr="009437D9">
        <w:rPr>
          <w:sz w:val="18"/>
          <w:szCs w:val="18"/>
        </w:rPr>
        <w:t xml:space="preserve">Po oddaji </w:t>
      </w:r>
      <w:r w:rsidR="00023518" w:rsidRPr="009437D9">
        <w:rPr>
          <w:sz w:val="18"/>
          <w:szCs w:val="18"/>
        </w:rPr>
        <w:t>povpraševanja</w:t>
      </w:r>
      <w:r w:rsidRPr="009437D9">
        <w:rPr>
          <w:sz w:val="18"/>
          <w:szCs w:val="18"/>
        </w:rPr>
        <w:t xml:space="preserve"> kupec </w:t>
      </w:r>
      <w:r w:rsidR="007642A0" w:rsidRPr="009437D9">
        <w:rPr>
          <w:sz w:val="18"/>
          <w:szCs w:val="18"/>
        </w:rPr>
        <w:t xml:space="preserve">od prodajnega svetovalca </w:t>
      </w:r>
      <w:r w:rsidR="00C36219" w:rsidRPr="009437D9">
        <w:rPr>
          <w:sz w:val="18"/>
          <w:szCs w:val="18"/>
        </w:rPr>
        <w:t xml:space="preserve">Meblo INT </w:t>
      </w:r>
      <w:r w:rsidRPr="009437D9">
        <w:rPr>
          <w:sz w:val="18"/>
          <w:szCs w:val="18"/>
        </w:rPr>
        <w:t xml:space="preserve">prejme </w:t>
      </w:r>
      <w:r w:rsidR="00456334" w:rsidRPr="009437D9">
        <w:rPr>
          <w:sz w:val="18"/>
          <w:szCs w:val="18"/>
        </w:rPr>
        <w:t xml:space="preserve">pripravljeno </w:t>
      </w:r>
      <w:r w:rsidR="007118AA" w:rsidRPr="009437D9">
        <w:rPr>
          <w:sz w:val="18"/>
          <w:szCs w:val="18"/>
        </w:rPr>
        <w:t>p</w:t>
      </w:r>
      <w:r w:rsidR="00456334" w:rsidRPr="009437D9">
        <w:rPr>
          <w:sz w:val="18"/>
          <w:szCs w:val="18"/>
        </w:rPr>
        <w:t xml:space="preserve">onudbo ali </w:t>
      </w:r>
      <w:r w:rsidR="007118AA" w:rsidRPr="009437D9">
        <w:rPr>
          <w:sz w:val="18"/>
          <w:szCs w:val="18"/>
        </w:rPr>
        <w:t>p</w:t>
      </w:r>
      <w:r w:rsidR="00DB3A71" w:rsidRPr="009437D9">
        <w:rPr>
          <w:sz w:val="18"/>
          <w:szCs w:val="18"/>
        </w:rPr>
        <w:t>redračun</w:t>
      </w:r>
      <w:r w:rsidR="00C34602" w:rsidRPr="009437D9">
        <w:rPr>
          <w:sz w:val="18"/>
          <w:szCs w:val="18"/>
        </w:rPr>
        <w:t xml:space="preserve"> s </w:t>
      </w:r>
      <w:r w:rsidR="00C36219" w:rsidRPr="009437D9">
        <w:rPr>
          <w:sz w:val="18"/>
          <w:szCs w:val="18"/>
        </w:rPr>
        <w:t>s</w:t>
      </w:r>
      <w:r w:rsidR="00C34602" w:rsidRPr="009437D9">
        <w:rPr>
          <w:sz w:val="18"/>
          <w:szCs w:val="18"/>
        </w:rPr>
        <w:t>plošnimi pogoji</w:t>
      </w:r>
      <w:r w:rsidR="00777209" w:rsidRPr="009437D9">
        <w:rPr>
          <w:sz w:val="18"/>
          <w:szCs w:val="18"/>
        </w:rPr>
        <w:t xml:space="preserve"> </w:t>
      </w:r>
      <w:r w:rsidRPr="009437D9">
        <w:rPr>
          <w:sz w:val="18"/>
          <w:szCs w:val="18"/>
        </w:rPr>
        <w:t>po elektronski pošti</w:t>
      </w:r>
      <w:r w:rsidR="005E158A" w:rsidRPr="009437D9">
        <w:rPr>
          <w:sz w:val="18"/>
          <w:szCs w:val="18"/>
        </w:rPr>
        <w:t xml:space="preserve"> ali na</w:t>
      </w:r>
      <w:r w:rsidR="00177E14" w:rsidRPr="009437D9">
        <w:rPr>
          <w:sz w:val="18"/>
          <w:szCs w:val="18"/>
        </w:rPr>
        <w:t>vadni pošti</w:t>
      </w:r>
      <w:r w:rsidR="001726FE" w:rsidRPr="009437D9">
        <w:rPr>
          <w:sz w:val="18"/>
          <w:szCs w:val="18"/>
        </w:rPr>
        <w:t>.</w:t>
      </w:r>
      <w:r w:rsidR="007015B2" w:rsidRPr="009437D9">
        <w:rPr>
          <w:sz w:val="18"/>
          <w:szCs w:val="18"/>
        </w:rPr>
        <w:t xml:space="preserve"> </w:t>
      </w:r>
      <w:r w:rsidR="00C36219" w:rsidRPr="009437D9">
        <w:rPr>
          <w:sz w:val="18"/>
          <w:szCs w:val="18"/>
        </w:rPr>
        <w:t>Meblo INT</w:t>
      </w:r>
      <w:r w:rsidR="007015B2" w:rsidRPr="009437D9">
        <w:rPr>
          <w:sz w:val="18"/>
          <w:szCs w:val="18"/>
        </w:rPr>
        <w:t xml:space="preserve"> obvesti kupca po telefonu ali elektronski pošti o predvidenem roku </w:t>
      </w:r>
      <w:r w:rsidR="0035779A" w:rsidRPr="009437D9">
        <w:rPr>
          <w:sz w:val="18"/>
          <w:szCs w:val="18"/>
        </w:rPr>
        <w:t>dostave</w:t>
      </w:r>
      <w:r w:rsidR="007A2832" w:rsidRPr="009437D9">
        <w:rPr>
          <w:sz w:val="18"/>
          <w:szCs w:val="18"/>
        </w:rPr>
        <w:t xml:space="preserve">, pred predvideno </w:t>
      </w:r>
      <w:r w:rsidR="0035779A" w:rsidRPr="009437D9">
        <w:rPr>
          <w:sz w:val="18"/>
          <w:szCs w:val="18"/>
        </w:rPr>
        <w:t xml:space="preserve">dostavo </w:t>
      </w:r>
      <w:r w:rsidR="00396739" w:rsidRPr="009437D9">
        <w:rPr>
          <w:sz w:val="18"/>
          <w:szCs w:val="18"/>
        </w:rPr>
        <w:t xml:space="preserve">pa </w:t>
      </w:r>
      <w:r w:rsidR="00B1580A" w:rsidRPr="009437D9">
        <w:rPr>
          <w:sz w:val="18"/>
          <w:szCs w:val="18"/>
        </w:rPr>
        <w:t xml:space="preserve">kupca kontaktira prevoznik in sporoči predviden datum in uro </w:t>
      </w:r>
      <w:r w:rsidR="0035779A" w:rsidRPr="009437D9">
        <w:rPr>
          <w:sz w:val="18"/>
          <w:szCs w:val="18"/>
        </w:rPr>
        <w:t>dostave</w:t>
      </w:r>
      <w:r w:rsidR="007015B2" w:rsidRPr="009437D9">
        <w:rPr>
          <w:sz w:val="18"/>
          <w:szCs w:val="18"/>
        </w:rPr>
        <w:t>.</w:t>
      </w:r>
    </w:p>
    <w:p w14:paraId="39B917A4" w14:textId="374BF27F" w:rsidR="002B293B" w:rsidRPr="009437D9" w:rsidRDefault="006F4E59" w:rsidP="007B2DA6">
      <w:pPr>
        <w:jc w:val="both"/>
        <w:rPr>
          <w:sz w:val="18"/>
          <w:szCs w:val="18"/>
        </w:rPr>
      </w:pPr>
      <w:r w:rsidRPr="009437D9">
        <w:rPr>
          <w:sz w:val="18"/>
          <w:szCs w:val="18"/>
        </w:rPr>
        <w:t xml:space="preserve">Naročilo v obliki </w:t>
      </w:r>
      <w:r w:rsidR="007118AA" w:rsidRPr="009437D9">
        <w:rPr>
          <w:sz w:val="18"/>
          <w:szCs w:val="18"/>
        </w:rPr>
        <w:t>p</w:t>
      </w:r>
      <w:r w:rsidRPr="009437D9">
        <w:rPr>
          <w:sz w:val="18"/>
          <w:szCs w:val="18"/>
        </w:rPr>
        <w:t xml:space="preserve">onudbe ali </w:t>
      </w:r>
      <w:r w:rsidR="007118AA" w:rsidRPr="009437D9">
        <w:rPr>
          <w:sz w:val="18"/>
          <w:szCs w:val="18"/>
        </w:rPr>
        <w:t>p</w:t>
      </w:r>
      <w:r w:rsidRPr="009437D9">
        <w:rPr>
          <w:sz w:val="18"/>
          <w:szCs w:val="18"/>
        </w:rPr>
        <w:t xml:space="preserve">redračuna </w:t>
      </w:r>
      <w:r w:rsidR="00D3018F" w:rsidRPr="009437D9">
        <w:rPr>
          <w:sz w:val="18"/>
          <w:szCs w:val="18"/>
        </w:rPr>
        <w:t xml:space="preserve">bo šlo v nadaljnjo obdelavo šele </w:t>
      </w:r>
      <w:r w:rsidR="00D0208A" w:rsidRPr="009437D9">
        <w:rPr>
          <w:sz w:val="18"/>
          <w:szCs w:val="18"/>
        </w:rPr>
        <w:t xml:space="preserve">po plačilu avansa ali celotne kupnine, </w:t>
      </w:r>
      <w:r w:rsidR="002F1CB5" w:rsidRPr="009437D9">
        <w:rPr>
          <w:sz w:val="18"/>
          <w:szCs w:val="18"/>
        </w:rPr>
        <w:t>na podlagi česar</w:t>
      </w:r>
      <w:r w:rsidR="00D0208A" w:rsidRPr="009437D9">
        <w:rPr>
          <w:sz w:val="18"/>
          <w:szCs w:val="18"/>
        </w:rPr>
        <w:t xml:space="preserve"> se šteje, da je pogodba med prodajalcem in kupcem sklenjena</w:t>
      </w:r>
      <w:r w:rsidR="002B293B" w:rsidRPr="009437D9">
        <w:rPr>
          <w:sz w:val="18"/>
          <w:szCs w:val="18"/>
        </w:rPr>
        <w:t>, ter od plačila dalje ni mogoče več enostransko spreminjati dogovor</w:t>
      </w:r>
      <w:r w:rsidR="00A969B0" w:rsidRPr="009437D9">
        <w:rPr>
          <w:sz w:val="18"/>
          <w:szCs w:val="18"/>
        </w:rPr>
        <w:t>.</w:t>
      </w:r>
      <w:r w:rsidR="00B67D50" w:rsidRPr="009437D9">
        <w:rPr>
          <w:sz w:val="18"/>
          <w:szCs w:val="18"/>
        </w:rPr>
        <w:t xml:space="preserve"> </w:t>
      </w:r>
    </w:p>
    <w:p w14:paraId="392E47E6" w14:textId="67FA724E" w:rsidR="00C36219" w:rsidRPr="009437D9" w:rsidRDefault="00C36219" w:rsidP="007B2DA6">
      <w:pPr>
        <w:jc w:val="both"/>
        <w:rPr>
          <w:sz w:val="18"/>
          <w:szCs w:val="18"/>
        </w:rPr>
      </w:pPr>
      <w:r w:rsidRPr="009437D9">
        <w:rPr>
          <w:sz w:val="18"/>
          <w:szCs w:val="18"/>
        </w:rPr>
        <w:t xml:space="preserve">Meblo INT </w:t>
      </w:r>
      <w:r w:rsidR="00D3018F" w:rsidRPr="009437D9">
        <w:rPr>
          <w:sz w:val="18"/>
          <w:szCs w:val="18"/>
        </w:rPr>
        <w:t xml:space="preserve">nato v roku dveh delovnih dni </w:t>
      </w:r>
      <w:r w:rsidRPr="009437D9">
        <w:rPr>
          <w:sz w:val="18"/>
          <w:szCs w:val="18"/>
        </w:rPr>
        <w:t xml:space="preserve">od </w:t>
      </w:r>
      <w:r w:rsidR="002F1CB5" w:rsidRPr="009437D9">
        <w:rPr>
          <w:sz w:val="18"/>
          <w:szCs w:val="18"/>
        </w:rPr>
        <w:t>prejema plačila</w:t>
      </w:r>
      <w:r w:rsidRPr="009437D9">
        <w:rPr>
          <w:sz w:val="18"/>
          <w:szCs w:val="18"/>
        </w:rPr>
        <w:t xml:space="preserve"> </w:t>
      </w:r>
      <w:r w:rsidR="00D3018F" w:rsidRPr="009437D9">
        <w:rPr>
          <w:sz w:val="18"/>
          <w:szCs w:val="18"/>
        </w:rPr>
        <w:t xml:space="preserve">naročilo pregleda, preveri </w:t>
      </w:r>
      <w:r w:rsidR="0035779A" w:rsidRPr="009437D9">
        <w:rPr>
          <w:sz w:val="18"/>
          <w:szCs w:val="18"/>
        </w:rPr>
        <w:t xml:space="preserve">dostavljivost </w:t>
      </w:r>
      <w:r w:rsidR="00D3018F" w:rsidRPr="009437D9">
        <w:rPr>
          <w:sz w:val="18"/>
          <w:szCs w:val="18"/>
        </w:rPr>
        <w:t xml:space="preserve">naročenih </w:t>
      </w:r>
      <w:r w:rsidR="00F63682" w:rsidRPr="009437D9">
        <w:rPr>
          <w:sz w:val="18"/>
          <w:szCs w:val="18"/>
        </w:rPr>
        <w:t>izdelkov</w:t>
      </w:r>
      <w:r w:rsidR="00D3018F" w:rsidRPr="009437D9">
        <w:rPr>
          <w:sz w:val="18"/>
          <w:szCs w:val="18"/>
        </w:rPr>
        <w:t xml:space="preserve"> in naročilo potrdi oziroma z razlogom zavrne. </w:t>
      </w:r>
    </w:p>
    <w:p w14:paraId="6F5530E3" w14:textId="0DFFFB5F" w:rsidR="00D3018F" w:rsidRPr="009437D9" w:rsidRDefault="00C36219" w:rsidP="007B2DA6">
      <w:pPr>
        <w:jc w:val="both"/>
        <w:rPr>
          <w:sz w:val="18"/>
          <w:szCs w:val="18"/>
        </w:rPr>
      </w:pPr>
      <w:r w:rsidRPr="009437D9">
        <w:rPr>
          <w:sz w:val="18"/>
          <w:szCs w:val="18"/>
        </w:rPr>
        <w:t xml:space="preserve">Meblo INT </w:t>
      </w:r>
      <w:r w:rsidR="00D3018F" w:rsidRPr="009437D9">
        <w:rPr>
          <w:sz w:val="18"/>
          <w:szCs w:val="18"/>
        </w:rPr>
        <w:t xml:space="preserve">lahko za preverjanje podatkov ali zagotavljanja točnosti </w:t>
      </w:r>
      <w:r w:rsidR="0035779A" w:rsidRPr="009437D9">
        <w:rPr>
          <w:sz w:val="18"/>
          <w:szCs w:val="18"/>
        </w:rPr>
        <w:t xml:space="preserve">dostave </w:t>
      </w:r>
      <w:r w:rsidR="00D3018F" w:rsidRPr="009437D9">
        <w:rPr>
          <w:sz w:val="18"/>
          <w:szCs w:val="18"/>
        </w:rPr>
        <w:t xml:space="preserve">pokliče kupca na njegovo kontaktno telefonsko številko. Ob </w:t>
      </w:r>
      <w:r w:rsidR="007F46D2" w:rsidRPr="009437D9">
        <w:rPr>
          <w:sz w:val="18"/>
          <w:szCs w:val="18"/>
        </w:rPr>
        <w:t>plačilu</w:t>
      </w:r>
      <w:r w:rsidR="00734992" w:rsidRPr="009437D9">
        <w:rPr>
          <w:sz w:val="18"/>
          <w:szCs w:val="18"/>
        </w:rPr>
        <w:t xml:space="preserve"> avansa kupnine</w:t>
      </w:r>
      <w:r w:rsidR="00996A4B" w:rsidRPr="009437D9">
        <w:rPr>
          <w:sz w:val="18"/>
          <w:szCs w:val="18"/>
        </w:rPr>
        <w:t xml:space="preserve"> ali celotne kupnine</w:t>
      </w:r>
      <w:r w:rsidR="00D3018F" w:rsidRPr="009437D9">
        <w:rPr>
          <w:sz w:val="18"/>
          <w:szCs w:val="18"/>
        </w:rPr>
        <w:t xml:space="preserve"> </w:t>
      </w:r>
      <w:r w:rsidR="00034F6E" w:rsidRPr="009437D9">
        <w:rPr>
          <w:sz w:val="18"/>
          <w:szCs w:val="18"/>
        </w:rPr>
        <w:t xml:space="preserve">Meblo INT </w:t>
      </w:r>
      <w:r w:rsidR="00D3018F" w:rsidRPr="009437D9">
        <w:rPr>
          <w:sz w:val="18"/>
          <w:szCs w:val="18"/>
        </w:rPr>
        <w:t xml:space="preserve">obvesti kupca po </w:t>
      </w:r>
      <w:r w:rsidR="00996A4B" w:rsidRPr="009437D9">
        <w:rPr>
          <w:sz w:val="18"/>
          <w:szCs w:val="18"/>
        </w:rPr>
        <w:t xml:space="preserve">telefonu ali </w:t>
      </w:r>
      <w:r w:rsidR="00D3018F" w:rsidRPr="009437D9">
        <w:rPr>
          <w:sz w:val="18"/>
          <w:szCs w:val="18"/>
        </w:rPr>
        <w:t xml:space="preserve">elektronski pošti o predvidenem roku dostave. Pogodba o nakupu naročenih </w:t>
      </w:r>
      <w:r w:rsidR="006C3249" w:rsidRPr="009437D9">
        <w:rPr>
          <w:sz w:val="18"/>
          <w:szCs w:val="18"/>
        </w:rPr>
        <w:t>izdelkov</w:t>
      </w:r>
      <w:r w:rsidR="00D3018F" w:rsidRPr="009437D9">
        <w:rPr>
          <w:sz w:val="18"/>
          <w:szCs w:val="18"/>
        </w:rPr>
        <w:t xml:space="preserve"> med kupcem in </w:t>
      </w:r>
      <w:r w:rsidR="00D0208A" w:rsidRPr="009437D9">
        <w:rPr>
          <w:sz w:val="18"/>
          <w:szCs w:val="18"/>
        </w:rPr>
        <w:t xml:space="preserve">Meblo INT </w:t>
      </w:r>
      <w:r w:rsidR="00D3018F" w:rsidRPr="009437D9">
        <w:rPr>
          <w:sz w:val="18"/>
          <w:szCs w:val="18"/>
        </w:rPr>
        <w:t>je na tej stopnji nepreklicno sklenjena.</w:t>
      </w:r>
      <w:r w:rsidR="00034F6E" w:rsidRPr="009437D9">
        <w:rPr>
          <w:sz w:val="18"/>
          <w:szCs w:val="18"/>
        </w:rPr>
        <w:t xml:space="preserve"> </w:t>
      </w:r>
    </w:p>
    <w:p w14:paraId="142595DF" w14:textId="33814C86" w:rsidR="00D3018F" w:rsidRPr="009437D9" w:rsidRDefault="00D3018F" w:rsidP="007B2DA6">
      <w:pPr>
        <w:jc w:val="both"/>
        <w:rPr>
          <w:sz w:val="18"/>
          <w:szCs w:val="18"/>
        </w:rPr>
      </w:pPr>
      <w:r w:rsidRPr="009437D9">
        <w:rPr>
          <w:sz w:val="18"/>
          <w:szCs w:val="18"/>
        </w:rPr>
        <w:t xml:space="preserve">V kolikor se </w:t>
      </w:r>
      <w:r w:rsidR="003E143B" w:rsidRPr="009437D9">
        <w:rPr>
          <w:sz w:val="18"/>
          <w:szCs w:val="18"/>
        </w:rPr>
        <w:t>kupec</w:t>
      </w:r>
      <w:r w:rsidRPr="009437D9">
        <w:rPr>
          <w:sz w:val="18"/>
          <w:szCs w:val="18"/>
        </w:rPr>
        <w:t xml:space="preserve"> odloči za dostavo naročenega blaga na izbrani naslov, </w:t>
      </w:r>
      <w:r w:rsidR="00D0208A" w:rsidRPr="009437D9">
        <w:rPr>
          <w:sz w:val="18"/>
          <w:szCs w:val="18"/>
        </w:rPr>
        <w:t xml:space="preserve">Meblo INT </w:t>
      </w:r>
      <w:r w:rsidRPr="009437D9">
        <w:rPr>
          <w:sz w:val="18"/>
          <w:szCs w:val="18"/>
        </w:rPr>
        <w:t xml:space="preserve">v dogovorjenem roku blago pripravi, odpošlje in o tem po </w:t>
      </w:r>
      <w:r w:rsidR="00DD695F" w:rsidRPr="009437D9">
        <w:rPr>
          <w:sz w:val="18"/>
          <w:szCs w:val="18"/>
        </w:rPr>
        <w:t xml:space="preserve">telefonu ali </w:t>
      </w:r>
      <w:r w:rsidRPr="009437D9">
        <w:rPr>
          <w:sz w:val="18"/>
          <w:szCs w:val="18"/>
        </w:rPr>
        <w:t xml:space="preserve">elektronski pošti obvesti kupca. </w:t>
      </w:r>
    </w:p>
    <w:p w14:paraId="73E1AB81" w14:textId="7FE68F06" w:rsidR="00D3018F" w:rsidRPr="009437D9" w:rsidRDefault="00D0208A" w:rsidP="007B2DA6">
      <w:pPr>
        <w:jc w:val="both"/>
        <w:rPr>
          <w:sz w:val="18"/>
          <w:szCs w:val="18"/>
        </w:rPr>
      </w:pPr>
      <w:r w:rsidRPr="009437D9">
        <w:rPr>
          <w:sz w:val="18"/>
          <w:szCs w:val="18"/>
        </w:rPr>
        <w:t xml:space="preserve">V kolikor se kupec odloči za </w:t>
      </w:r>
      <w:r w:rsidR="00D3018F" w:rsidRPr="009437D9">
        <w:rPr>
          <w:sz w:val="18"/>
          <w:szCs w:val="18"/>
        </w:rPr>
        <w:t>osebn</w:t>
      </w:r>
      <w:r w:rsidRPr="009437D9">
        <w:rPr>
          <w:sz w:val="18"/>
          <w:szCs w:val="18"/>
        </w:rPr>
        <w:t>i</w:t>
      </w:r>
      <w:r w:rsidR="00D3018F" w:rsidRPr="009437D9">
        <w:rPr>
          <w:sz w:val="18"/>
          <w:szCs w:val="18"/>
        </w:rPr>
        <w:t xml:space="preserve"> prevz</w:t>
      </w:r>
      <w:r w:rsidRPr="009437D9">
        <w:rPr>
          <w:sz w:val="18"/>
          <w:szCs w:val="18"/>
        </w:rPr>
        <w:t>em</w:t>
      </w:r>
      <w:r w:rsidR="00D3018F" w:rsidRPr="009437D9">
        <w:rPr>
          <w:sz w:val="18"/>
          <w:szCs w:val="18"/>
        </w:rPr>
        <w:t xml:space="preserve"> naročen</w:t>
      </w:r>
      <w:r w:rsidR="00B6553F" w:rsidRPr="009437D9">
        <w:rPr>
          <w:sz w:val="18"/>
          <w:szCs w:val="18"/>
        </w:rPr>
        <w:t>ih</w:t>
      </w:r>
      <w:r w:rsidR="00D3018F" w:rsidRPr="009437D9">
        <w:rPr>
          <w:sz w:val="18"/>
          <w:szCs w:val="18"/>
        </w:rPr>
        <w:t xml:space="preserve"> </w:t>
      </w:r>
      <w:r w:rsidR="00B6553F" w:rsidRPr="009437D9">
        <w:rPr>
          <w:sz w:val="18"/>
          <w:szCs w:val="18"/>
        </w:rPr>
        <w:t>izdelkov</w:t>
      </w:r>
      <w:r w:rsidR="00D3018F" w:rsidRPr="009437D9">
        <w:rPr>
          <w:sz w:val="18"/>
          <w:szCs w:val="18"/>
        </w:rPr>
        <w:t xml:space="preserve"> </w:t>
      </w:r>
      <w:r w:rsidRPr="009437D9">
        <w:rPr>
          <w:sz w:val="18"/>
          <w:szCs w:val="18"/>
        </w:rPr>
        <w:t xml:space="preserve">Meblo INT </w:t>
      </w:r>
      <w:r w:rsidR="00215256" w:rsidRPr="009437D9">
        <w:rPr>
          <w:sz w:val="18"/>
          <w:szCs w:val="18"/>
        </w:rPr>
        <w:t xml:space="preserve">po telefonu ali z </w:t>
      </w:r>
      <w:r w:rsidR="00D3018F" w:rsidRPr="009437D9">
        <w:rPr>
          <w:sz w:val="18"/>
          <w:szCs w:val="18"/>
        </w:rPr>
        <w:t>elektronsk</w:t>
      </w:r>
      <w:r w:rsidR="00215256" w:rsidRPr="009437D9">
        <w:rPr>
          <w:sz w:val="18"/>
          <w:szCs w:val="18"/>
        </w:rPr>
        <w:t>im</w:t>
      </w:r>
      <w:r w:rsidR="00D3018F" w:rsidRPr="009437D9">
        <w:rPr>
          <w:sz w:val="18"/>
          <w:szCs w:val="18"/>
        </w:rPr>
        <w:t xml:space="preserve"> sporočil</w:t>
      </w:r>
      <w:r w:rsidR="00215256" w:rsidRPr="009437D9">
        <w:rPr>
          <w:sz w:val="18"/>
          <w:szCs w:val="18"/>
        </w:rPr>
        <w:t>om</w:t>
      </w:r>
      <w:r w:rsidR="00D3018F" w:rsidRPr="009437D9">
        <w:rPr>
          <w:sz w:val="18"/>
          <w:szCs w:val="18"/>
        </w:rPr>
        <w:t xml:space="preserve"> obvesti</w:t>
      </w:r>
      <w:r w:rsidRPr="009437D9">
        <w:rPr>
          <w:sz w:val="18"/>
          <w:szCs w:val="18"/>
        </w:rPr>
        <w:t xml:space="preserve"> kupca</w:t>
      </w:r>
      <w:r w:rsidR="00D3018F" w:rsidRPr="009437D9">
        <w:rPr>
          <w:sz w:val="18"/>
          <w:szCs w:val="18"/>
        </w:rPr>
        <w:t xml:space="preserve">, </w:t>
      </w:r>
      <w:r w:rsidRPr="009437D9">
        <w:rPr>
          <w:sz w:val="18"/>
          <w:szCs w:val="18"/>
        </w:rPr>
        <w:t>k</w:t>
      </w:r>
      <w:r w:rsidR="00D3018F" w:rsidRPr="009437D9">
        <w:rPr>
          <w:sz w:val="18"/>
          <w:szCs w:val="18"/>
        </w:rPr>
        <w:t>da</w:t>
      </w:r>
      <w:r w:rsidRPr="009437D9">
        <w:rPr>
          <w:sz w:val="18"/>
          <w:szCs w:val="18"/>
        </w:rPr>
        <w:t>j</w:t>
      </w:r>
      <w:r w:rsidR="00D3018F" w:rsidRPr="009437D9">
        <w:rPr>
          <w:sz w:val="18"/>
          <w:szCs w:val="18"/>
        </w:rPr>
        <w:t xml:space="preserve"> je naročeno blago nared za osebni prevzem.</w:t>
      </w:r>
    </w:p>
    <w:p w14:paraId="337D6E2F" w14:textId="227C863E" w:rsidR="00D3018F" w:rsidRDefault="00D0208A" w:rsidP="007B2DA6">
      <w:pPr>
        <w:jc w:val="both"/>
        <w:rPr>
          <w:sz w:val="18"/>
          <w:szCs w:val="18"/>
        </w:rPr>
      </w:pPr>
      <w:r w:rsidRPr="009437D9">
        <w:rPr>
          <w:sz w:val="18"/>
          <w:szCs w:val="18"/>
        </w:rPr>
        <w:t>Dokumentacija glede nakupa</w:t>
      </w:r>
      <w:r w:rsidR="00D3018F" w:rsidRPr="009437D9">
        <w:rPr>
          <w:sz w:val="18"/>
          <w:szCs w:val="18"/>
        </w:rPr>
        <w:t xml:space="preserve"> je v elektronski obliki shranjena na strežniku </w:t>
      </w:r>
      <w:r w:rsidR="002F1CB5" w:rsidRPr="009437D9">
        <w:rPr>
          <w:sz w:val="18"/>
          <w:szCs w:val="18"/>
        </w:rPr>
        <w:t>Meblo INT</w:t>
      </w:r>
      <w:r w:rsidR="00D3018F" w:rsidRPr="009437D9">
        <w:rPr>
          <w:sz w:val="18"/>
          <w:szCs w:val="18"/>
        </w:rPr>
        <w:t xml:space="preserve">. En izvod te </w:t>
      </w:r>
      <w:r w:rsidR="002F1CB5" w:rsidRPr="009437D9">
        <w:rPr>
          <w:sz w:val="18"/>
          <w:szCs w:val="18"/>
        </w:rPr>
        <w:t xml:space="preserve">dokumentacije </w:t>
      </w:r>
      <w:r w:rsidR="00D3018F" w:rsidRPr="009437D9">
        <w:rPr>
          <w:sz w:val="18"/>
          <w:szCs w:val="18"/>
        </w:rPr>
        <w:t xml:space="preserve">se pošlje kupcu preko elektronske pošte, po izvedenem uspešnem naročilu. </w:t>
      </w:r>
      <w:r w:rsidR="002F1CB5" w:rsidRPr="009437D9">
        <w:rPr>
          <w:sz w:val="18"/>
          <w:szCs w:val="18"/>
        </w:rPr>
        <w:t>Meblo INT</w:t>
      </w:r>
      <w:r w:rsidR="00D3018F" w:rsidRPr="009437D9">
        <w:rPr>
          <w:sz w:val="18"/>
          <w:szCs w:val="18"/>
        </w:rPr>
        <w:t xml:space="preserve"> na</w:t>
      </w:r>
      <w:r w:rsidR="002F1CB5" w:rsidRPr="009437D9">
        <w:rPr>
          <w:sz w:val="18"/>
          <w:szCs w:val="18"/>
        </w:rPr>
        <w:t xml:space="preserve"> izrecno</w:t>
      </w:r>
      <w:r w:rsidR="00D3018F" w:rsidRPr="009437D9">
        <w:rPr>
          <w:sz w:val="18"/>
          <w:szCs w:val="18"/>
        </w:rPr>
        <w:t xml:space="preserve"> želj</w:t>
      </w:r>
      <w:r w:rsidR="002F1CB5" w:rsidRPr="009437D9">
        <w:rPr>
          <w:sz w:val="18"/>
          <w:szCs w:val="18"/>
        </w:rPr>
        <w:t xml:space="preserve">o kupca pošlje dokumentacijo tudi na drugačen načina (po pošti…). V primeru, da kupec nima elektronskega sporočila se kupcu dokumentacija pošlje po pošti. </w:t>
      </w:r>
    </w:p>
    <w:p w14:paraId="1E36C900" w14:textId="3920EB09" w:rsidR="000431E2" w:rsidRPr="009437D9" w:rsidRDefault="000431E2" w:rsidP="007B2DA6">
      <w:pPr>
        <w:jc w:val="both"/>
        <w:rPr>
          <w:sz w:val="18"/>
          <w:szCs w:val="18"/>
        </w:rPr>
      </w:pPr>
      <w:r w:rsidRPr="000431E2">
        <w:rPr>
          <w:sz w:val="18"/>
          <w:szCs w:val="18"/>
        </w:rPr>
        <w:t>Vsak kupec se mora pred potrditvijo naročila seznaniti s temi splošnimi pogoji ter se šteje, da v kolikor je v postopku nakupa soglašal s temi splošnimi pogoji in potrdil naročilo, da je prebral te pogoje in je z njimi seznanjen</w:t>
      </w:r>
      <w:r>
        <w:rPr>
          <w:sz w:val="18"/>
          <w:szCs w:val="18"/>
        </w:rPr>
        <w:t>.</w:t>
      </w:r>
    </w:p>
    <w:p w14:paraId="644EBF64" w14:textId="7E771983" w:rsidR="002F1CB5" w:rsidRPr="009437D9" w:rsidRDefault="002F1CB5" w:rsidP="002F1CB5">
      <w:pPr>
        <w:pStyle w:val="Odstavekseznama"/>
        <w:numPr>
          <w:ilvl w:val="0"/>
          <w:numId w:val="2"/>
        </w:numPr>
        <w:ind w:left="284" w:hanging="284"/>
        <w:jc w:val="center"/>
        <w:rPr>
          <w:b/>
          <w:bCs/>
          <w:sz w:val="18"/>
          <w:szCs w:val="18"/>
        </w:rPr>
      </w:pPr>
      <w:r w:rsidRPr="009437D9">
        <w:rPr>
          <w:b/>
          <w:bCs/>
          <w:sz w:val="18"/>
          <w:szCs w:val="18"/>
        </w:rPr>
        <w:t xml:space="preserve"> člen</w:t>
      </w:r>
    </w:p>
    <w:p w14:paraId="3C114B00" w14:textId="17813D30" w:rsidR="002F1CB5" w:rsidRPr="009437D9" w:rsidRDefault="002F1CB5" w:rsidP="00315C06">
      <w:pPr>
        <w:pStyle w:val="Naslov2"/>
        <w:jc w:val="center"/>
        <w:rPr>
          <w:rFonts w:asciiTheme="minorHAnsi" w:hAnsiTheme="minorHAnsi" w:cstheme="minorHAnsi"/>
          <w:b/>
          <w:bCs/>
          <w:color w:val="auto"/>
          <w:sz w:val="18"/>
          <w:szCs w:val="18"/>
        </w:rPr>
      </w:pPr>
      <w:bookmarkStart w:id="12" w:name="_Toc112136574"/>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N</w:t>
      </w:r>
      <w:r w:rsidRPr="009437D9">
        <w:rPr>
          <w:rFonts w:asciiTheme="minorHAnsi" w:hAnsiTheme="minorHAnsi" w:cstheme="minorHAnsi"/>
          <w:b/>
          <w:bCs/>
          <w:color w:val="auto"/>
          <w:sz w:val="18"/>
          <w:szCs w:val="18"/>
        </w:rPr>
        <w:t>ačin plačila)</w:t>
      </w:r>
      <w:bookmarkEnd w:id="12"/>
    </w:p>
    <w:p w14:paraId="54152703" w14:textId="77777777" w:rsidR="00315C06" w:rsidRPr="009437D9" w:rsidRDefault="00315C06" w:rsidP="00315C06">
      <w:pPr>
        <w:rPr>
          <w:sz w:val="18"/>
          <w:szCs w:val="18"/>
        </w:rPr>
      </w:pPr>
    </w:p>
    <w:p w14:paraId="39C4E148" w14:textId="305B279B" w:rsidR="002F1CB5" w:rsidRPr="009437D9" w:rsidRDefault="002F1CB5" w:rsidP="002F1CB5">
      <w:pPr>
        <w:jc w:val="both"/>
        <w:rPr>
          <w:sz w:val="18"/>
          <w:szCs w:val="18"/>
        </w:rPr>
      </w:pPr>
      <w:r w:rsidRPr="009437D9">
        <w:rPr>
          <w:sz w:val="18"/>
          <w:szCs w:val="18"/>
        </w:rPr>
        <w:t xml:space="preserve">Cene so, razen če ni drugače </w:t>
      </w:r>
      <w:r w:rsidR="004F4C4E" w:rsidRPr="009437D9">
        <w:rPr>
          <w:sz w:val="18"/>
          <w:szCs w:val="18"/>
        </w:rPr>
        <w:t xml:space="preserve">izrecno </w:t>
      </w:r>
      <w:r w:rsidRPr="009437D9">
        <w:rPr>
          <w:sz w:val="18"/>
          <w:szCs w:val="18"/>
        </w:rPr>
        <w:t>določeno</w:t>
      </w:r>
      <w:r w:rsidR="004F4C4E" w:rsidRPr="009437D9">
        <w:rPr>
          <w:sz w:val="18"/>
          <w:szCs w:val="18"/>
        </w:rPr>
        <w:t xml:space="preserve"> ali dogovorjeno</w:t>
      </w:r>
      <w:r w:rsidRPr="009437D9">
        <w:rPr>
          <w:sz w:val="18"/>
          <w:szCs w:val="18"/>
        </w:rPr>
        <w:t xml:space="preserve">, </w:t>
      </w:r>
      <w:r w:rsidR="007118AA" w:rsidRPr="009437D9">
        <w:rPr>
          <w:sz w:val="18"/>
          <w:szCs w:val="18"/>
        </w:rPr>
        <w:t xml:space="preserve">oblikovane iz </w:t>
      </w:r>
      <w:r w:rsidRPr="009437D9">
        <w:rPr>
          <w:sz w:val="18"/>
          <w:szCs w:val="18"/>
        </w:rPr>
        <w:t xml:space="preserve">neto cene </w:t>
      </w:r>
      <w:r w:rsidR="007118AA" w:rsidRPr="009437D9">
        <w:rPr>
          <w:sz w:val="18"/>
          <w:szCs w:val="18"/>
        </w:rPr>
        <w:t xml:space="preserve">blaga in pripadajočega </w:t>
      </w:r>
      <w:r w:rsidRPr="009437D9">
        <w:rPr>
          <w:sz w:val="18"/>
          <w:szCs w:val="18"/>
        </w:rPr>
        <w:t xml:space="preserve">DDV in veljajo na dan </w:t>
      </w:r>
      <w:r w:rsidR="0035779A" w:rsidRPr="009437D9">
        <w:rPr>
          <w:sz w:val="18"/>
          <w:szCs w:val="18"/>
        </w:rPr>
        <w:t xml:space="preserve">dostave </w:t>
      </w:r>
      <w:r w:rsidRPr="009437D9">
        <w:rPr>
          <w:sz w:val="18"/>
          <w:szCs w:val="18"/>
        </w:rPr>
        <w:t>blaga oz. skladno z dan</w:t>
      </w:r>
      <w:r w:rsidR="004F4C4E" w:rsidRPr="009437D9">
        <w:rPr>
          <w:sz w:val="18"/>
          <w:szCs w:val="18"/>
        </w:rPr>
        <w:t>im predračunom ali</w:t>
      </w:r>
      <w:r w:rsidRPr="009437D9">
        <w:rPr>
          <w:sz w:val="18"/>
          <w:szCs w:val="18"/>
        </w:rPr>
        <w:t xml:space="preserve"> ponudbo in pogoji v ponudbi. </w:t>
      </w:r>
    </w:p>
    <w:p w14:paraId="58F53790" w14:textId="77777777" w:rsidR="00590F68" w:rsidRPr="009437D9" w:rsidRDefault="004F4C4E" w:rsidP="004F4C4E">
      <w:pPr>
        <w:jc w:val="both"/>
        <w:rPr>
          <w:sz w:val="18"/>
          <w:szCs w:val="18"/>
        </w:rPr>
      </w:pPr>
      <w:r w:rsidRPr="009437D9">
        <w:rPr>
          <w:sz w:val="18"/>
          <w:szCs w:val="18"/>
        </w:rPr>
        <w:t>Meblo INT</w:t>
      </w:r>
      <w:r w:rsidR="002F1CB5" w:rsidRPr="009437D9">
        <w:rPr>
          <w:sz w:val="18"/>
          <w:szCs w:val="18"/>
        </w:rPr>
        <w:t xml:space="preserve"> si pridržuje pravico do spremembe cen brez predhodnega obvestila kadarkoli v teku poslovnega leta, če se spremenijo pogoji, ki vplivajo na ceno.</w:t>
      </w:r>
      <w:r w:rsidRPr="009437D9">
        <w:rPr>
          <w:sz w:val="18"/>
          <w:szCs w:val="18"/>
        </w:rPr>
        <w:t xml:space="preserve"> </w:t>
      </w:r>
    </w:p>
    <w:p w14:paraId="76949167" w14:textId="565E3DE6" w:rsidR="004F4C4E" w:rsidRPr="009437D9" w:rsidRDefault="00590F68" w:rsidP="004F4C4E">
      <w:pPr>
        <w:jc w:val="both"/>
        <w:rPr>
          <w:sz w:val="18"/>
          <w:szCs w:val="18"/>
        </w:rPr>
      </w:pPr>
      <w:r w:rsidRPr="009437D9">
        <w:rPr>
          <w:sz w:val="18"/>
          <w:szCs w:val="18"/>
        </w:rPr>
        <w:t xml:space="preserve">Meblo INT si pridržuje pravico do popravka cene, če v ponudbi ali predračunu pride do pomotoma očitno napačne navedbe cene, ki ni skladna z dejansko ceno blaga. </w:t>
      </w:r>
      <w:r w:rsidR="002967B9" w:rsidRPr="009437D9">
        <w:rPr>
          <w:sz w:val="18"/>
          <w:szCs w:val="18"/>
        </w:rPr>
        <w:t xml:space="preserve">V kolikor se kupec ne strinja s popravkom cene, se šteje, da je odstopil od naročila, razen če ni izrecno dogovorjeno kaj drugače. </w:t>
      </w:r>
    </w:p>
    <w:p w14:paraId="26E9F222" w14:textId="16D2EE8B" w:rsidR="004F4C4E" w:rsidRPr="009437D9" w:rsidRDefault="004F4C4E" w:rsidP="004F4C4E">
      <w:pPr>
        <w:jc w:val="both"/>
        <w:rPr>
          <w:sz w:val="18"/>
          <w:szCs w:val="18"/>
        </w:rPr>
      </w:pPr>
      <w:r w:rsidRPr="009437D9">
        <w:rPr>
          <w:sz w:val="18"/>
          <w:szCs w:val="18"/>
        </w:rPr>
        <w:t xml:space="preserve">Plačilo se izvede na transakcijski račun podjetja Meblo INT d.o.o., SI56 3400 0101 5855 465, odprt pri SPARKASSE </w:t>
      </w:r>
      <w:proofErr w:type="spellStart"/>
      <w:r w:rsidRPr="009437D9">
        <w:rPr>
          <w:sz w:val="18"/>
          <w:szCs w:val="18"/>
        </w:rPr>
        <w:t>d.d</w:t>
      </w:r>
      <w:proofErr w:type="spellEnd"/>
      <w:r w:rsidRPr="009437D9">
        <w:rPr>
          <w:sz w:val="18"/>
          <w:szCs w:val="18"/>
        </w:rPr>
        <w:t>., če ni izrecno določeno drugače v ponudbi ali predračunu. Plačilo</w:t>
      </w:r>
      <w:r w:rsidR="000022CF" w:rsidRPr="009437D9">
        <w:rPr>
          <w:sz w:val="18"/>
          <w:szCs w:val="18"/>
        </w:rPr>
        <w:t xml:space="preserve"> se</w:t>
      </w:r>
      <w:r w:rsidRPr="009437D9">
        <w:rPr>
          <w:sz w:val="18"/>
          <w:szCs w:val="18"/>
        </w:rPr>
        <w:t xml:space="preserve"> izvede na osnovi prejete </w:t>
      </w:r>
      <w:r w:rsidR="000022CF" w:rsidRPr="009437D9">
        <w:rPr>
          <w:sz w:val="18"/>
          <w:szCs w:val="18"/>
        </w:rPr>
        <w:t>p</w:t>
      </w:r>
      <w:r w:rsidRPr="009437D9">
        <w:rPr>
          <w:sz w:val="18"/>
          <w:szCs w:val="18"/>
        </w:rPr>
        <w:t xml:space="preserve">onudbe ali </w:t>
      </w:r>
      <w:r w:rsidR="000022CF" w:rsidRPr="009437D9">
        <w:rPr>
          <w:sz w:val="18"/>
          <w:szCs w:val="18"/>
        </w:rPr>
        <w:t>p</w:t>
      </w:r>
      <w:r w:rsidRPr="009437D9">
        <w:rPr>
          <w:sz w:val="18"/>
          <w:szCs w:val="18"/>
        </w:rPr>
        <w:t>redračuna. Pri plačilu obvezn</w:t>
      </w:r>
      <w:r w:rsidR="000022CF" w:rsidRPr="009437D9">
        <w:rPr>
          <w:sz w:val="18"/>
          <w:szCs w:val="18"/>
        </w:rPr>
        <w:t>osti je potrebno</w:t>
      </w:r>
      <w:r w:rsidRPr="009437D9">
        <w:rPr>
          <w:sz w:val="18"/>
          <w:szCs w:val="18"/>
        </w:rPr>
        <w:t xml:space="preserve"> nave</w:t>
      </w:r>
      <w:r w:rsidR="000022CF" w:rsidRPr="009437D9">
        <w:rPr>
          <w:sz w:val="18"/>
          <w:szCs w:val="18"/>
        </w:rPr>
        <w:t>sti</w:t>
      </w:r>
      <w:r w:rsidRPr="009437D9">
        <w:rPr>
          <w:sz w:val="18"/>
          <w:szCs w:val="18"/>
        </w:rPr>
        <w:t xml:space="preserve"> točen sklic</w:t>
      </w:r>
      <w:r w:rsidR="000022CF" w:rsidRPr="009437D9">
        <w:rPr>
          <w:sz w:val="18"/>
          <w:szCs w:val="18"/>
        </w:rPr>
        <w:t>, sicer lahko preverjanje prejetega plačila traja daljši čas, kar posledično pomeni, da prenos informacije o plačilu pozneje pride</w:t>
      </w:r>
      <w:r w:rsidRPr="009437D9">
        <w:rPr>
          <w:sz w:val="18"/>
          <w:szCs w:val="18"/>
        </w:rPr>
        <w:t xml:space="preserve"> </w:t>
      </w:r>
      <w:r w:rsidR="000022CF" w:rsidRPr="009437D9">
        <w:rPr>
          <w:sz w:val="18"/>
          <w:szCs w:val="18"/>
        </w:rPr>
        <w:t xml:space="preserve">v </w:t>
      </w:r>
      <w:r w:rsidRPr="009437D9">
        <w:rPr>
          <w:sz w:val="18"/>
          <w:szCs w:val="18"/>
        </w:rPr>
        <w:t xml:space="preserve">informacijski sistem </w:t>
      </w:r>
      <w:r w:rsidR="000022CF" w:rsidRPr="009437D9">
        <w:rPr>
          <w:sz w:val="18"/>
          <w:szCs w:val="18"/>
        </w:rPr>
        <w:t>za obdelavo naročila</w:t>
      </w:r>
      <w:r w:rsidRPr="009437D9">
        <w:rPr>
          <w:sz w:val="18"/>
          <w:szCs w:val="18"/>
        </w:rPr>
        <w:t>.</w:t>
      </w:r>
    </w:p>
    <w:p w14:paraId="22923E9A" w14:textId="340B32B6" w:rsidR="000022CF" w:rsidRPr="009437D9" w:rsidRDefault="000022CF" w:rsidP="002F1CB5">
      <w:pPr>
        <w:jc w:val="both"/>
        <w:rPr>
          <w:sz w:val="18"/>
          <w:szCs w:val="18"/>
        </w:rPr>
      </w:pPr>
      <w:r w:rsidRPr="009437D9">
        <w:rPr>
          <w:sz w:val="18"/>
          <w:szCs w:val="18"/>
        </w:rPr>
        <w:t xml:space="preserve">Kupec je zavezan, da bo obveznost za plačilo </w:t>
      </w:r>
      <w:r w:rsidR="0035779A" w:rsidRPr="009437D9">
        <w:rPr>
          <w:sz w:val="18"/>
          <w:szCs w:val="18"/>
        </w:rPr>
        <w:t xml:space="preserve">dostavljenega </w:t>
      </w:r>
      <w:r w:rsidRPr="009437D9">
        <w:rPr>
          <w:sz w:val="18"/>
          <w:szCs w:val="18"/>
        </w:rPr>
        <w:t>blaga poravnal v roku, določenem v ponudbi ali predračunu. V primeru kupčeve zamude s plačilom ima Meblo INT, za vsak dan zamude, pravico zaračunati zamudne obresti v višini zakonskih zamudnih obresti.</w:t>
      </w:r>
    </w:p>
    <w:p w14:paraId="536C8E48" w14:textId="06F0D9F5" w:rsidR="006C633D" w:rsidRPr="009437D9" w:rsidRDefault="006C633D" w:rsidP="006C633D">
      <w:pPr>
        <w:jc w:val="both"/>
        <w:rPr>
          <w:sz w:val="18"/>
          <w:szCs w:val="18"/>
        </w:rPr>
      </w:pPr>
      <w:r w:rsidRPr="009437D9">
        <w:rPr>
          <w:sz w:val="18"/>
          <w:szCs w:val="18"/>
        </w:rPr>
        <w:t>Kupec lahko račune plača tudi s plačilnimi karticami ali nakazilom denarja na račun Meblo INT, ter tudi s kakršnimkoli drugačn</w:t>
      </w:r>
      <w:r w:rsidR="00B85DD8" w:rsidRPr="009437D9">
        <w:rPr>
          <w:sz w:val="18"/>
          <w:szCs w:val="18"/>
        </w:rPr>
        <w:t>i</w:t>
      </w:r>
      <w:r w:rsidRPr="009437D9">
        <w:rPr>
          <w:sz w:val="18"/>
          <w:szCs w:val="18"/>
        </w:rPr>
        <w:t xml:space="preserve">m plačilom izrecno dogovorjenim med Meblo INT in kupcem, kar je predmet ponudbe oziroma predračuna. Plačilo se lahko izvede enkratno ali obročno, skladno z dogovorom s kupcem in ponudbo oziroma predračunom. </w:t>
      </w:r>
    </w:p>
    <w:p w14:paraId="4C10FE04" w14:textId="60599B4B" w:rsidR="006C633D" w:rsidRPr="009437D9" w:rsidRDefault="006C589E" w:rsidP="006C589E">
      <w:pPr>
        <w:jc w:val="both"/>
        <w:rPr>
          <w:sz w:val="18"/>
          <w:szCs w:val="18"/>
        </w:rPr>
      </w:pPr>
      <w:r w:rsidRPr="009437D9">
        <w:rPr>
          <w:sz w:val="18"/>
          <w:szCs w:val="18"/>
        </w:rPr>
        <w:t>Meblo INT se zaveže, da bo kupce o plačilnih pogojih, pogojih dostave in izvedbe storitev obveščal na primeren način, tako da bodo pogoji kupcem dostopni v sami ponudbi ali predračunu, v vsakem primeru pa tako, da bodo informacije o pogojih kupcu dosegljive pred sklenitvijo pogodbe, v pisni obliki.</w:t>
      </w:r>
    </w:p>
    <w:p w14:paraId="344B5B9A" w14:textId="77777777" w:rsidR="006C589E" w:rsidRPr="009437D9" w:rsidRDefault="000022CF" w:rsidP="000022CF">
      <w:pPr>
        <w:jc w:val="both"/>
        <w:rPr>
          <w:sz w:val="18"/>
          <w:szCs w:val="18"/>
        </w:rPr>
      </w:pPr>
      <w:r w:rsidRPr="009437D9">
        <w:rPr>
          <w:sz w:val="18"/>
          <w:szCs w:val="18"/>
        </w:rPr>
        <w:t>Vsak način poravnave obveznosti, kot ga določajo ti splošni pogoj</w:t>
      </w:r>
      <w:r w:rsidR="006C589E" w:rsidRPr="009437D9">
        <w:rPr>
          <w:sz w:val="18"/>
          <w:szCs w:val="18"/>
        </w:rPr>
        <w:t>i,</w:t>
      </w:r>
      <w:r w:rsidRPr="009437D9">
        <w:rPr>
          <w:sz w:val="18"/>
          <w:szCs w:val="18"/>
        </w:rPr>
        <w:t xml:space="preserve"> predstavlja pogodbeno običajno plačilo obveznosti kupca do </w:t>
      </w:r>
      <w:r w:rsidR="006C589E" w:rsidRPr="009437D9">
        <w:rPr>
          <w:sz w:val="18"/>
          <w:szCs w:val="18"/>
        </w:rPr>
        <w:t>Meblo INT.</w:t>
      </w:r>
    </w:p>
    <w:p w14:paraId="3B79AE5B" w14:textId="51A1EFD8" w:rsidR="000022CF" w:rsidRPr="009437D9" w:rsidRDefault="006C589E" w:rsidP="000022CF">
      <w:pPr>
        <w:jc w:val="both"/>
        <w:rPr>
          <w:sz w:val="18"/>
          <w:szCs w:val="18"/>
        </w:rPr>
      </w:pPr>
      <w:r w:rsidRPr="009437D9">
        <w:rPr>
          <w:sz w:val="18"/>
          <w:szCs w:val="18"/>
        </w:rPr>
        <w:lastRenderedPageBreak/>
        <w:t>V primeru vzajemnih obveznosti lahko Meblo INT</w:t>
      </w:r>
      <w:r w:rsidR="000022CF" w:rsidRPr="009437D9">
        <w:rPr>
          <w:sz w:val="18"/>
          <w:szCs w:val="18"/>
        </w:rPr>
        <w:t xml:space="preserve"> za medsebojno poravnavo obveznosti s kompenzacijo vedno postopa skladno z določili 311. in 312. člena Obligacijskega zakonika. O izvršenem pobotu in/ali kompenzaciji, ne glede na način izvršitve, stranka, ki je pobot oz. kompenzacijo izvedla, pisno s specifikacijo terjatev in obveznosti, ki so prenehale, obvesti drugo stranko.</w:t>
      </w:r>
    </w:p>
    <w:p w14:paraId="3850EC8B" w14:textId="66B8E825" w:rsidR="000022CF" w:rsidRPr="009437D9" w:rsidRDefault="000022CF" w:rsidP="000022CF">
      <w:pPr>
        <w:jc w:val="both"/>
        <w:rPr>
          <w:sz w:val="18"/>
          <w:szCs w:val="18"/>
        </w:rPr>
      </w:pPr>
      <w:r w:rsidRPr="009437D9">
        <w:rPr>
          <w:sz w:val="18"/>
          <w:szCs w:val="18"/>
        </w:rPr>
        <w:t xml:space="preserve">Kupec je dolžan ob plačilu </w:t>
      </w:r>
      <w:r w:rsidR="006C589E" w:rsidRPr="009437D9">
        <w:rPr>
          <w:sz w:val="18"/>
          <w:szCs w:val="18"/>
        </w:rPr>
        <w:t>navesti</w:t>
      </w:r>
      <w:r w:rsidRPr="009437D9">
        <w:rPr>
          <w:sz w:val="18"/>
          <w:szCs w:val="18"/>
        </w:rPr>
        <w:t xml:space="preserve"> račune, ki jih plačuje</w:t>
      </w:r>
      <w:r w:rsidR="006C589E" w:rsidRPr="009437D9">
        <w:rPr>
          <w:sz w:val="18"/>
          <w:szCs w:val="18"/>
        </w:rPr>
        <w:t xml:space="preserve"> oziroma sklice po ponudbah oziroma predračunih</w:t>
      </w:r>
      <w:r w:rsidRPr="009437D9">
        <w:rPr>
          <w:sz w:val="18"/>
          <w:szCs w:val="18"/>
        </w:rPr>
        <w:t xml:space="preserve">. Če </w:t>
      </w:r>
      <w:r w:rsidR="006C589E" w:rsidRPr="009437D9">
        <w:rPr>
          <w:sz w:val="18"/>
          <w:szCs w:val="18"/>
        </w:rPr>
        <w:t>Meblo INT</w:t>
      </w:r>
      <w:r w:rsidRPr="009437D9">
        <w:rPr>
          <w:sz w:val="18"/>
          <w:szCs w:val="18"/>
        </w:rPr>
        <w:t xml:space="preserve"> ne </w:t>
      </w:r>
      <w:r w:rsidR="006C589E" w:rsidRPr="009437D9">
        <w:rPr>
          <w:sz w:val="18"/>
          <w:szCs w:val="18"/>
        </w:rPr>
        <w:t>more ugotoviti katere obveznosti plačuje kupec</w:t>
      </w:r>
      <w:r w:rsidRPr="009437D9">
        <w:rPr>
          <w:sz w:val="18"/>
          <w:szCs w:val="18"/>
        </w:rPr>
        <w:t xml:space="preserve">, bo zapiral kupčeve obveznosti po vrstnem redu, kot ga določa zakon (Obligacijski zakonik) in o tem obvestil kupca. </w:t>
      </w:r>
    </w:p>
    <w:p w14:paraId="29AE66D3" w14:textId="35F09F3E" w:rsidR="000022CF" w:rsidRPr="009437D9" w:rsidRDefault="000022CF" w:rsidP="000022CF">
      <w:pPr>
        <w:jc w:val="both"/>
        <w:rPr>
          <w:sz w:val="18"/>
          <w:szCs w:val="18"/>
        </w:rPr>
      </w:pPr>
      <w:r w:rsidRPr="009437D9">
        <w:rPr>
          <w:sz w:val="18"/>
          <w:szCs w:val="18"/>
        </w:rPr>
        <w:t xml:space="preserve">Če se terjatev </w:t>
      </w:r>
      <w:r w:rsidR="00590F68" w:rsidRPr="009437D9">
        <w:rPr>
          <w:sz w:val="18"/>
          <w:szCs w:val="18"/>
        </w:rPr>
        <w:t>Meblo INT</w:t>
      </w:r>
      <w:r w:rsidRPr="009437D9">
        <w:rPr>
          <w:sz w:val="18"/>
          <w:szCs w:val="18"/>
        </w:rPr>
        <w:t xml:space="preserve"> plača tako, da se izvrši s sodnimi ali nesodnimi sredstvi, mora kupec </w:t>
      </w:r>
      <w:r w:rsidR="00590F68" w:rsidRPr="009437D9">
        <w:rPr>
          <w:sz w:val="18"/>
          <w:szCs w:val="18"/>
        </w:rPr>
        <w:t>Meblo INT</w:t>
      </w:r>
      <w:r w:rsidRPr="009437D9">
        <w:rPr>
          <w:sz w:val="18"/>
          <w:szCs w:val="18"/>
        </w:rPr>
        <w:t xml:space="preserve"> poravnati tudi vse stroške, ki so nastali zaradi takšne izvršitve.</w:t>
      </w:r>
    </w:p>
    <w:p w14:paraId="2B3179D4" w14:textId="6DA9F0B6" w:rsidR="00807650" w:rsidRPr="009437D9" w:rsidRDefault="00590F68" w:rsidP="007B2DA6">
      <w:pPr>
        <w:jc w:val="both"/>
        <w:rPr>
          <w:sz w:val="18"/>
          <w:szCs w:val="18"/>
        </w:rPr>
      </w:pPr>
      <w:r w:rsidRPr="009437D9">
        <w:rPr>
          <w:sz w:val="18"/>
          <w:szCs w:val="18"/>
        </w:rPr>
        <w:t xml:space="preserve">Meblo INT bo s proračunskimi uporabniki posloval z naročilnico in </w:t>
      </w:r>
      <w:proofErr w:type="spellStart"/>
      <w:r w:rsidRPr="009437D9">
        <w:rPr>
          <w:sz w:val="18"/>
          <w:szCs w:val="18"/>
        </w:rPr>
        <w:t>eRačunom</w:t>
      </w:r>
      <w:proofErr w:type="spellEnd"/>
      <w:r w:rsidRPr="009437D9">
        <w:rPr>
          <w:sz w:val="18"/>
          <w:szCs w:val="18"/>
        </w:rPr>
        <w:t xml:space="preserve">. Po prejemu naročila bo kupcu po elektronski pošti poslal predračun za izdajo naročilnice. Naročilo bo potrjeno na podlagi prejete naročilnice. Naročilnico je potrebno poslati po navadni pošti ali skenirano po elektronski pošti. Ob </w:t>
      </w:r>
      <w:r w:rsidR="0035779A" w:rsidRPr="009437D9">
        <w:rPr>
          <w:sz w:val="18"/>
          <w:szCs w:val="18"/>
        </w:rPr>
        <w:t xml:space="preserve">dostavi </w:t>
      </w:r>
      <w:r w:rsidRPr="009437D9">
        <w:rPr>
          <w:sz w:val="18"/>
          <w:szCs w:val="18"/>
        </w:rPr>
        <w:t xml:space="preserve">blaga bo izdan tudi </w:t>
      </w:r>
      <w:proofErr w:type="spellStart"/>
      <w:r w:rsidRPr="009437D9">
        <w:rPr>
          <w:sz w:val="18"/>
          <w:szCs w:val="18"/>
        </w:rPr>
        <w:t>eRačun</w:t>
      </w:r>
      <w:proofErr w:type="spellEnd"/>
      <w:r w:rsidRPr="009437D9">
        <w:rPr>
          <w:sz w:val="18"/>
          <w:szCs w:val="18"/>
        </w:rPr>
        <w:t>.</w:t>
      </w:r>
    </w:p>
    <w:p w14:paraId="049A7808" w14:textId="2EB38CB5" w:rsidR="00407716" w:rsidRPr="009437D9" w:rsidRDefault="00407716" w:rsidP="00407716">
      <w:pPr>
        <w:pStyle w:val="Odstavekseznama"/>
        <w:numPr>
          <w:ilvl w:val="0"/>
          <w:numId w:val="2"/>
        </w:numPr>
        <w:ind w:left="284" w:hanging="284"/>
        <w:jc w:val="center"/>
        <w:rPr>
          <w:b/>
          <w:bCs/>
          <w:sz w:val="18"/>
          <w:szCs w:val="18"/>
        </w:rPr>
      </w:pPr>
      <w:r w:rsidRPr="009437D9">
        <w:rPr>
          <w:b/>
          <w:bCs/>
          <w:sz w:val="18"/>
          <w:szCs w:val="18"/>
        </w:rPr>
        <w:t xml:space="preserve"> člen</w:t>
      </w:r>
    </w:p>
    <w:p w14:paraId="4C4FA06B" w14:textId="710336D9" w:rsidR="00807650" w:rsidRPr="009437D9" w:rsidRDefault="00407716" w:rsidP="00315C06">
      <w:pPr>
        <w:pStyle w:val="Naslov2"/>
        <w:jc w:val="center"/>
        <w:rPr>
          <w:rFonts w:asciiTheme="minorHAnsi" w:hAnsiTheme="minorHAnsi" w:cstheme="minorHAnsi"/>
          <w:b/>
          <w:bCs/>
          <w:color w:val="auto"/>
          <w:sz w:val="18"/>
          <w:szCs w:val="18"/>
        </w:rPr>
      </w:pPr>
      <w:bookmarkStart w:id="13" w:name="_Toc112136575"/>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ridržek lastninske pravice)</w:t>
      </w:r>
      <w:bookmarkEnd w:id="13"/>
    </w:p>
    <w:p w14:paraId="235C1E8A" w14:textId="77777777" w:rsidR="00315C06" w:rsidRPr="009437D9" w:rsidRDefault="00315C06" w:rsidP="00315C06">
      <w:pPr>
        <w:rPr>
          <w:sz w:val="18"/>
          <w:szCs w:val="18"/>
        </w:rPr>
      </w:pPr>
    </w:p>
    <w:p w14:paraId="42A57A44" w14:textId="142EF45E" w:rsidR="00407716" w:rsidRPr="009437D9" w:rsidRDefault="00407716" w:rsidP="00407716">
      <w:pPr>
        <w:jc w:val="both"/>
        <w:rPr>
          <w:sz w:val="18"/>
          <w:szCs w:val="18"/>
        </w:rPr>
      </w:pPr>
      <w:r w:rsidRPr="009437D9">
        <w:rPr>
          <w:sz w:val="18"/>
          <w:szCs w:val="18"/>
        </w:rPr>
        <w:t xml:space="preserve">Blago, ki ga Meblo INT </w:t>
      </w:r>
      <w:r w:rsidR="0035779A" w:rsidRPr="009437D9">
        <w:rPr>
          <w:sz w:val="18"/>
          <w:szCs w:val="18"/>
        </w:rPr>
        <w:t xml:space="preserve">dostavi </w:t>
      </w:r>
      <w:r w:rsidRPr="009437D9">
        <w:rPr>
          <w:sz w:val="18"/>
          <w:szCs w:val="18"/>
        </w:rPr>
        <w:t xml:space="preserve">kupcu, ostane last Meblo INT do polnega plačila kupnine, vključno z vsemi spremljajočimi stroški. Pridržek lastninske pravice velja za vse blago, ki ga je Meblo INT </w:t>
      </w:r>
      <w:r w:rsidR="0035779A" w:rsidRPr="009437D9">
        <w:rPr>
          <w:sz w:val="18"/>
          <w:szCs w:val="18"/>
        </w:rPr>
        <w:t xml:space="preserve">dostavil </w:t>
      </w:r>
      <w:r w:rsidRPr="009437D9">
        <w:rPr>
          <w:sz w:val="18"/>
          <w:szCs w:val="18"/>
        </w:rPr>
        <w:t>kupcu, do celotnega plačila obveznosti kupca.</w:t>
      </w:r>
    </w:p>
    <w:p w14:paraId="6193C255" w14:textId="686168C0" w:rsidR="00407716" w:rsidRPr="009437D9" w:rsidRDefault="00407716" w:rsidP="00407716">
      <w:pPr>
        <w:jc w:val="both"/>
        <w:rPr>
          <w:sz w:val="18"/>
          <w:szCs w:val="18"/>
        </w:rPr>
      </w:pPr>
      <w:r w:rsidRPr="009437D9">
        <w:rPr>
          <w:sz w:val="18"/>
          <w:szCs w:val="18"/>
        </w:rPr>
        <w:t xml:space="preserve">Pridržek lastninske pravice velja tudi za vse </w:t>
      </w:r>
      <w:r w:rsidR="0035779A" w:rsidRPr="009437D9">
        <w:rPr>
          <w:sz w:val="18"/>
          <w:szCs w:val="18"/>
        </w:rPr>
        <w:t xml:space="preserve">dostavljeno </w:t>
      </w:r>
      <w:r w:rsidRPr="009437D9">
        <w:rPr>
          <w:sz w:val="18"/>
          <w:szCs w:val="18"/>
        </w:rPr>
        <w:t>blago do celotne izpolnitve odprtih terjatev, ki izhajajo iz vseh skupnih medsebojnih pravnih poslov s kupcem. Kupec je dolžan izpolniti vse potrebne formalnosti za zaščito blaga s pridržkom lastninske pravice. Prepovedan je vsak zaseg ali poravnava zavarovanja, ki vsebuje blago s pridržkom lastninske pravice, v korist tretjih oseb.</w:t>
      </w:r>
    </w:p>
    <w:p w14:paraId="335978F8" w14:textId="371E6D93" w:rsidR="00407716" w:rsidRPr="009437D9" w:rsidRDefault="00407716" w:rsidP="00407716">
      <w:pPr>
        <w:jc w:val="both"/>
        <w:rPr>
          <w:sz w:val="18"/>
          <w:szCs w:val="18"/>
        </w:rPr>
      </w:pPr>
      <w:r w:rsidRPr="009437D9">
        <w:rPr>
          <w:sz w:val="18"/>
          <w:szCs w:val="18"/>
        </w:rPr>
        <w:t>V primeru zasega zaradi plačilne nesposobnosti ali drugih zahtevkov glede blaga s pridržkom lastninske pravice s strani tretjih oseb, je kupec zavezan uveljaviti lastninsko pravico Meblo INT in ga o tem takoj obvestiti.</w:t>
      </w:r>
    </w:p>
    <w:p w14:paraId="5045EA41" w14:textId="7BFC8D33" w:rsidR="00407716" w:rsidRPr="009437D9" w:rsidRDefault="00407716" w:rsidP="00407716">
      <w:pPr>
        <w:jc w:val="both"/>
        <w:rPr>
          <w:sz w:val="18"/>
          <w:szCs w:val="18"/>
        </w:rPr>
      </w:pPr>
      <w:r w:rsidRPr="009437D9">
        <w:rPr>
          <w:sz w:val="18"/>
          <w:szCs w:val="18"/>
        </w:rPr>
        <w:t xml:space="preserve">Vse kupčeve prihodnje terjatve, ki izhajajo iz nadaljnje prodaje blaga pod pogoji pridržka lastninske pravice, se nikakor ne smejo odstopiti tretjim osebam in jih bo kupec namesto tega takoj odstopil Meblo INT, ne glede na to ali se bo blago s pridržkom lastninske pravice prodalo enemu ali več kupcem. Odstopljene terjatve služijo kot jamstvo v znesku denarne vrednosti ustreznega blaga s pridržkom lastninske pravice, ki je bilo </w:t>
      </w:r>
      <w:r w:rsidR="0035779A" w:rsidRPr="009437D9">
        <w:rPr>
          <w:sz w:val="18"/>
          <w:szCs w:val="18"/>
        </w:rPr>
        <w:t xml:space="preserve">dostavljeno </w:t>
      </w:r>
      <w:r w:rsidRPr="009437D9">
        <w:rPr>
          <w:sz w:val="18"/>
          <w:szCs w:val="18"/>
        </w:rPr>
        <w:t>plačilno nesposobnemu kupcu. Dokler kupec izpolnjuje svoje plačilne obveznosti, lahko sam izterja in obdela terjatve, ki jih je odstopil Meblo INT.</w:t>
      </w:r>
    </w:p>
    <w:p w14:paraId="500795E1" w14:textId="0239028D" w:rsidR="000A1E4C" w:rsidRPr="009437D9" w:rsidRDefault="00407716" w:rsidP="007B2DA6">
      <w:pPr>
        <w:jc w:val="both"/>
        <w:rPr>
          <w:sz w:val="18"/>
          <w:szCs w:val="18"/>
        </w:rPr>
      </w:pPr>
      <w:r w:rsidRPr="009437D9">
        <w:rPr>
          <w:sz w:val="18"/>
          <w:szCs w:val="18"/>
        </w:rPr>
        <w:t xml:space="preserve">Od trenutka, ko kupec do Meblo INT pravočasno ne izpolni svojih obveznosti, se prej omenjene terjatve odstopijo Meblo INT za plačilne namene (globalni odstop terjatev). Na zahtevo Meblo INT je kupec dolžan takoj razkriti kupčeve dolžnike in </w:t>
      </w:r>
      <w:r w:rsidR="001F3CD6" w:rsidRPr="009437D9">
        <w:rPr>
          <w:sz w:val="18"/>
          <w:szCs w:val="18"/>
        </w:rPr>
        <w:t>Meblo INT</w:t>
      </w:r>
      <w:r w:rsidRPr="009437D9">
        <w:rPr>
          <w:sz w:val="18"/>
          <w:szCs w:val="18"/>
        </w:rPr>
        <w:t xml:space="preserve"> obvestiti o odstopu terjatev. </w:t>
      </w:r>
    </w:p>
    <w:p w14:paraId="39057824" w14:textId="51E8DD93" w:rsidR="002B293B" w:rsidRPr="009437D9" w:rsidRDefault="009653A2" w:rsidP="002B293B">
      <w:pPr>
        <w:pStyle w:val="Odstavekseznama"/>
        <w:numPr>
          <w:ilvl w:val="0"/>
          <w:numId w:val="2"/>
        </w:numPr>
        <w:ind w:left="284" w:hanging="284"/>
        <w:jc w:val="center"/>
        <w:rPr>
          <w:b/>
          <w:bCs/>
          <w:sz w:val="18"/>
          <w:szCs w:val="18"/>
        </w:rPr>
      </w:pPr>
      <w:r w:rsidRPr="009437D9">
        <w:rPr>
          <w:b/>
          <w:bCs/>
          <w:sz w:val="18"/>
          <w:szCs w:val="18"/>
        </w:rPr>
        <w:t xml:space="preserve"> </w:t>
      </w:r>
      <w:r w:rsidR="002B293B" w:rsidRPr="009437D9">
        <w:rPr>
          <w:b/>
          <w:bCs/>
          <w:sz w:val="18"/>
          <w:szCs w:val="18"/>
        </w:rPr>
        <w:t>člen</w:t>
      </w:r>
    </w:p>
    <w:p w14:paraId="21DEDAE4" w14:textId="12096414" w:rsidR="002B293B" w:rsidRPr="009437D9" w:rsidRDefault="002B293B" w:rsidP="00315C06">
      <w:pPr>
        <w:pStyle w:val="Naslov2"/>
        <w:jc w:val="center"/>
        <w:rPr>
          <w:rFonts w:asciiTheme="minorHAnsi" w:hAnsiTheme="minorHAnsi" w:cstheme="minorHAnsi"/>
          <w:b/>
          <w:bCs/>
          <w:color w:val="auto"/>
          <w:sz w:val="18"/>
          <w:szCs w:val="18"/>
        </w:rPr>
      </w:pPr>
      <w:bookmarkStart w:id="14" w:name="_Toc112136576"/>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D</w:t>
      </w:r>
      <w:r w:rsidRPr="009437D9">
        <w:rPr>
          <w:rFonts w:asciiTheme="minorHAnsi" w:hAnsiTheme="minorHAnsi" w:cstheme="minorHAnsi"/>
          <w:b/>
          <w:bCs/>
          <w:color w:val="auto"/>
          <w:sz w:val="18"/>
          <w:szCs w:val="18"/>
        </w:rPr>
        <w:t xml:space="preserve">ostava in </w:t>
      </w:r>
      <w:r w:rsidR="0035779A" w:rsidRPr="009437D9">
        <w:rPr>
          <w:rFonts w:asciiTheme="minorHAnsi" w:hAnsiTheme="minorHAnsi" w:cstheme="minorHAnsi"/>
          <w:b/>
          <w:bCs/>
          <w:color w:val="auto"/>
          <w:sz w:val="18"/>
          <w:szCs w:val="18"/>
        </w:rPr>
        <w:t xml:space="preserve">dostavni </w:t>
      </w:r>
      <w:r w:rsidRPr="009437D9">
        <w:rPr>
          <w:rFonts w:asciiTheme="minorHAnsi" w:hAnsiTheme="minorHAnsi" w:cstheme="minorHAnsi"/>
          <w:b/>
          <w:bCs/>
          <w:color w:val="auto"/>
          <w:sz w:val="18"/>
          <w:szCs w:val="18"/>
        </w:rPr>
        <w:t>rok)</w:t>
      </w:r>
      <w:bookmarkEnd w:id="14"/>
    </w:p>
    <w:p w14:paraId="0D511641" w14:textId="77777777" w:rsidR="00315C06" w:rsidRPr="009437D9" w:rsidRDefault="00315C06" w:rsidP="00315C06">
      <w:pPr>
        <w:rPr>
          <w:sz w:val="18"/>
          <w:szCs w:val="18"/>
        </w:rPr>
      </w:pPr>
    </w:p>
    <w:p w14:paraId="0A27D562" w14:textId="1B5AB491" w:rsidR="0086432E" w:rsidRPr="009437D9" w:rsidRDefault="0086432E" w:rsidP="003B367D">
      <w:pPr>
        <w:jc w:val="both"/>
        <w:rPr>
          <w:sz w:val="18"/>
          <w:szCs w:val="18"/>
        </w:rPr>
      </w:pPr>
      <w:r w:rsidRPr="009437D9">
        <w:rPr>
          <w:sz w:val="18"/>
          <w:szCs w:val="18"/>
        </w:rPr>
        <w:t xml:space="preserve">Meblo INT opravlja dostavo samo na območju Republike Slovenije. Kupci, ki se nahajajo v tujini morajo naročeno blago prevzeti </w:t>
      </w:r>
      <w:r w:rsidR="00414C9A" w:rsidRPr="009437D9">
        <w:rPr>
          <w:sz w:val="18"/>
          <w:szCs w:val="18"/>
        </w:rPr>
        <w:t>osebno v prostorih podjetja Meblo INT, v Novi Gorici na naslovu Industrijska cesta 5, 5000 Nova Gorica med delavniki v času delovnega časa med 8:00 in 14:00 uro.</w:t>
      </w:r>
      <w:r w:rsidR="00872337" w:rsidRPr="009437D9">
        <w:rPr>
          <w:sz w:val="18"/>
          <w:szCs w:val="18"/>
        </w:rPr>
        <w:t xml:space="preserve"> V kolikor bo Meblo INT imel organizirano dostavo tudi izven območja Republike Slovenije v druge države, bo o tem ob nakupu blaga in na vprašanje kupca obvestil vsakega kupca posebej in mu pojasnil do kam sega organizirana dostava s strani Meblo INT. </w:t>
      </w:r>
    </w:p>
    <w:p w14:paraId="36486CA1" w14:textId="77AEDB81" w:rsidR="003B367D" w:rsidRPr="009437D9" w:rsidRDefault="0035779A" w:rsidP="003B367D">
      <w:pPr>
        <w:jc w:val="both"/>
        <w:rPr>
          <w:sz w:val="18"/>
          <w:szCs w:val="18"/>
        </w:rPr>
      </w:pPr>
      <w:r w:rsidRPr="009437D9">
        <w:rPr>
          <w:sz w:val="18"/>
          <w:szCs w:val="18"/>
        </w:rPr>
        <w:t xml:space="preserve">Dostavni </w:t>
      </w:r>
      <w:r w:rsidR="003B367D" w:rsidRPr="009437D9">
        <w:rPr>
          <w:sz w:val="18"/>
          <w:szCs w:val="18"/>
        </w:rPr>
        <w:t xml:space="preserve">rok začne teči z dnem prejema plačila predračuna. </w:t>
      </w:r>
    </w:p>
    <w:p w14:paraId="137C23F9" w14:textId="3A4409D6" w:rsidR="003B367D" w:rsidRPr="009437D9" w:rsidRDefault="003B367D" w:rsidP="003B367D">
      <w:pPr>
        <w:jc w:val="both"/>
        <w:rPr>
          <w:sz w:val="18"/>
          <w:szCs w:val="18"/>
        </w:rPr>
      </w:pPr>
      <w:r w:rsidRPr="009437D9">
        <w:rPr>
          <w:sz w:val="18"/>
          <w:szCs w:val="18"/>
        </w:rPr>
        <w:t xml:space="preserve">Meblo INT je do podaljšanja </w:t>
      </w:r>
      <w:r w:rsidR="0035779A" w:rsidRPr="009437D9">
        <w:rPr>
          <w:sz w:val="18"/>
          <w:szCs w:val="18"/>
        </w:rPr>
        <w:t xml:space="preserve">dostavnega </w:t>
      </w:r>
      <w:r w:rsidRPr="009437D9">
        <w:rPr>
          <w:sz w:val="18"/>
          <w:szCs w:val="18"/>
        </w:rPr>
        <w:t>roka upravičen:</w:t>
      </w:r>
    </w:p>
    <w:p w14:paraId="1C7CC5E0" w14:textId="11E174AE" w:rsidR="003B367D" w:rsidRPr="009437D9" w:rsidRDefault="003B367D" w:rsidP="007876CD">
      <w:pPr>
        <w:pStyle w:val="Odstavekseznama"/>
        <w:numPr>
          <w:ilvl w:val="0"/>
          <w:numId w:val="4"/>
        </w:numPr>
        <w:jc w:val="both"/>
        <w:rPr>
          <w:sz w:val="18"/>
          <w:szCs w:val="18"/>
        </w:rPr>
      </w:pPr>
      <w:r w:rsidRPr="009437D9">
        <w:rPr>
          <w:sz w:val="18"/>
          <w:szCs w:val="18"/>
        </w:rPr>
        <w:t>v primeru spremembe zakonov, predpisov in drugih pravil, ki jih je dolžan upoštevati pri izpolnitvi naročila,</w:t>
      </w:r>
    </w:p>
    <w:p w14:paraId="79BFE19C" w14:textId="41467F40" w:rsidR="003B367D" w:rsidRPr="009437D9" w:rsidRDefault="003B367D" w:rsidP="007876CD">
      <w:pPr>
        <w:pStyle w:val="Odstavekseznama"/>
        <w:numPr>
          <w:ilvl w:val="0"/>
          <w:numId w:val="4"/>
        </w:numPr>
        <w:jc w:val="both"/>
        <w:rPr>
          <w:sz w:val="18"/>
          <w:szCs w:val="18"/>
        </w:rPr>
      </w:pPr>
      <w:r w:rsidRPr="009437D9">
        <w:rPr>
          <w:sz w:val="18"/>
          <w:szCs w:val="18"/>
        </w:rPr>
        <w:t>zaradi spremembe obsega, oblike, tehnične izvedbe predmeta naročila,</w:t>
      </w:r>
    </w:p>
    <w:p w14:paraId="513F2990" w14:textId="52201ECA" w:rsidR="003B367D" w:rsidRPr="009437D9" w:rsidRDefault="003B367D" w:rsidP="007876CD">
      <w:pPr>
        <w:pStyle w:val="Odstavekseznama"/>
        <w:numPr>
          <w:ilvl w:val="0"/>
          <w:numId w:val="4"/>
        </w:numPr>
        <w:jc w:val="both"/>
        <w:rPr>
          <w:sz w:val="18"/>
          <w:szCs w:val="18"/>
        </w:rPr>
      </w:pPr>
      <w:r w:rsidRPr="009437D9">
        <w:rPr>
          <w:sz w:val="18"/>
          <w:szCs w:val="18"/>
        </w:rPr>
        <w:t>zaradi dejanj ali opustitve na strani kupca oz. naročnika.</w:t>
      </w:r>
    </w:p>
    <w:p w14:paraId="7F2A57F2" w14:textId="2EDDF568" w:rsidR="003B367D" w:rsidRPr="009437D9" w:rsidRDefault="003B367D" w:rsidP="003B367D">
      <w:pPr>
        <w:jc w:val="both"/>
        <w:rPr>
          <w:sz w:val="18"/>
          <w:szCs w:val="18"/>
        </w:rPr>
      </w:pPr>
      <w:r w:rsidRPr="009437D9">
        <w:rPr>
          <w:sz w:val="18"/>
          <w:szCs w:val="18"/>
        </w:rPr>
        <w:t xml:space="preserve">Meblo INT ne odgovarja za zamudo pri </w:t>
      </w:r>
      <w:r w:rsidR="0035779A" w:rsidRPr="009437D9">
        <w:rPr>
          <w:sz w:val="18"/>
          <w:szCs w:val="18"/>
        </w:rPr>
        <w:t>dostavi</w:t>
      </w:r>
      <w:r w:rsidRPr="009437D9">
        <w:rPr>
          <w:sz w:val="18"/>
          <w:szCs w:val="18"/>
        </w:rPr>
        <w:t>, ki je nastala zaradi višje sile ali pri nastopu drugih nepredvidljivih ovir, ki niso na njegovi strani, so pa takšne narave, da imajo pomemben vpliv na izpolnitev obveznosti</w:t>
      </w:r>
      <w:r w:rsidR="00E97AF0" w:rsidRPr="009437D9">
        <w:rPr>
          <w:sz w:val="18"/>
          <w:szCs w:val="18"/>
        </w:rPr>
        <w:t xml:space="preserve"> (med njimi so zlasti, vendar ne izključno, zamuda pri dostavi blaga s strani dobaviteljev Meblo INT, ukrepi države povezani z epidemijo določenih virusov</w:t>
      </w:r>
      <w:r w:rsidR="008D3E7A">
        <w:rPr>
          <w:sz w:val="18"/>
          <w:szCs w:val="18"/>
        </w:rPr>
        <w:t xml:space="preserve">, </w:t>
      </w:r>
      <w:r w:rsidR="008D3E7A" w:rsidRPr="008D3E7A">
        <w:rPr>
          <w:sz w:val="18"/>
          <w:szCs w:val="18"/>
        </w:rPr>
        <w:t>vojne ali civilni nemiri, stavke, prenehanje dela v industriji, neuspešne dostave, požari, nevihte, poplave ali neurja, okvare, namerne poškodbe, kraje ali zaradi drugih primerov višje sile…</w:t>
      </w:r>
      <w:r w:rsidR="00E97AF0" w:rsidRPr="009437D9">
        <w:rPr>
          <w:sz w:val="18"/>
          <w:szCs w:val="18"/>
        </w:rPr>
        <w:t>…)</w:t>
      </w:r>
      <w:r w:rsidRPr="009437D9">
        <w:rPr>
          <w:sz w:val="18"/>
          <w:szCs w:val="18"/>
        </w:rPr>
        <w:t xml:space="preserve">. Meblo INT ima pravico podaljšati </w:t>
      </w:r>
      <w:r w:rsidR="0035779A" w:rsidRPr="009437D9">
        <w:rPr>
          <w:sz w:val="18"/>
          <w:szCs w:val="18"/>
        </w:rPr>
        <w:t xml:space="preserve">dostavni </w:t>
      </w:r>
      <w:r w:rsidRPr="009437D9">
        <w:rPr>
          <w:sz w:val="18"/>
          <w:szCs w:val="18"/>
        </w:rPr>
        <w:t xml:space="preserve">rok za čas trajanja te ovire ali dogodkov. O nastanku takšne ovire mora </w:t>
      </w:r>
      <w:r w:rsidR="00E97AF0" w:rsidRPr="009437D9">
        <w:rPr>
          <w:sz w:val="18"/>
          <w:szCs w:val="18"/>
        </w:rPr>
        <w:t xml:space="preserve">Meblo INT </w:t>
      </w:r>
      <w:r w:rsidRPr="009437D9">
        <w:rPr>
          <w:sz w:val="18"/>
          <w:szCs w:val="18"/>
        </w:rPr>
        <w:t>nemudoma obvestiti kupca oz. naročnika.</w:t>
      </w:r>
      <w:r w:rsidR="008D3E7A">
        <w:rPr>
          <w:sz w:val="18"/>
          <w:szCs w:val="18"/>
        </w:rPr>
        <w:t xml:space="preserve"> </w:t>
      </w:r>
    </w:p>
    <w:p w14:paraId="21DD3F6E" w14:textId="7178E221" w:rsidR="003B367D" w:rsidRPr="009437D9" w:rsidRDefault="003B367D" w:rsidP="003B367D">
      <w:pPr>
        <w:jc w:val="both"/>
        <w:rPr>
          <w:sz w:val="18"/>
          <w:szCs w:val="18"/>
        </w:rPr>
      </w:pPr>
      <w:r w:rsidRPr="009437D9">
        <w:rPr>
          <w:sz w:val="18"/>
          <w:szCs w:val="18"/>
        </w:rPr>
        <w:t xml:space="preserve">V primeru, da je </w:t>
      </w:r>
      <w:r w:rsidR="0035779A" w:rsidRPr="009437D9">
        <w:rPr>
          <w:sz w:val="18"/>
          <w:szCs w:val="18"/>
        </w:rPr>
        <w:t xml:space="preserve">dostavni </w:t>
      </w:r>
      <w:r w:rsidRPr="009437D9">
        <w:rPr>
          <w:sz w:val="18"/>
          <w:szCs w:val="18"/>
        </w:rPr>
        <w:t>rok odložen iz razlogov na strani kupca oz. naročnika, je ta dolžan Meblo INT povrniti dejansko nastale stroške skladiščenja ter morebitne druge stroške (npr. ponovne dostave, hrambe, zavarovanja, stroške delavcev itd.).</w:t>
      </w:r>
      <w:r w:rsidR="00E97AF0" w:rsidRPr="009437D9">
        <w:rPr>
          <w:sz w:val="18"/>
          <w:szCs w:val="18"/>
        </w:rPr>
        <w:t xml:space="preserve"> V primeru neuspele dostave iz razlogov na strani </w:t>
      </w:r>
      <w:r w:rsidR="00593353" w:rsidRPr="009437D9">
        <w:rPr>
          <w:sz w:val="18"/>
          <w:szCs w:val="18"/>
        </w:rPr>
        <w:t xml:space="preserve">kupca </w:t>
      </w:r>
      <w:r w:rsidR="00E97AF0" w:rsidRPr="009437D9">
        <w:rPr>
          <w:sz w:val="18"/>
          <w:szCs w:val="18"/>
        </w:rPr>
        <w:t xml:space="preserve">(med njimi zlasti, vendar ne izključno, dejstvo, da kupca oz. kontaktne </w:t>
      </w:r>
      <w:r w:rsidR="00E97AF0" w:rsidRPr="009437D9">
        <w:rPr>
          <w:sz w:val="18"/>
          <w:szCs w:val="18"/>
        </w:rPr>
        <w:lastRenderedPageBreak/>
        <w:t xml:space="preserve">osebe ni na naslovu za dostavo, </w:t>
      </w:r>
      <w:r w:rsidR="00593353" w:rsidRPr="009437D9">
        <w:rPr>
          <w:sz w:val="18"/>
          <w:szCs w:val="18"/>
        </w:rPr>
        <w:t xml:space="preserve">da nikomur ni mogoče dostaviti blago na naslovu za dostavo…) je le-ta dolžan povrniti stroške neuspele dostave (kot so primeroma, vendar ne izključno, prevozni stroški, stroški zaposlenih…). </w:t>
      </w:r>
    </w:p>
    <w:p w14:paraId="235D20F1" w14:textId="1C2B8C06" w:rsidR="0038691A" w:rsidRPr="009437D9" w:rsidRDefault="0035779A" w:rsidP="002B293B">
      <w:pPr>
        <w:jc w:val="both"/>
        <w:rPr>
          <w:sz w:val="18"/>
          <w:szCs w:val="18"/>
        </w:rPr>
      </w:pPr>
      <w:r w:rsidRPr="009437D9">
        <w:rPr>
          <w:sz w:val="18"/>
          <w:szCs w:val="18"/>
        </w:rPr>
        <w:t xml:space="preserve">Dostavni </w:t>
      </w:r>
      <w:r w:rsidR="0038691A" w:rsidRPr="009437D9">
        <w:rPr>
          <w:sz w:val="18"/>
          <w:szCs w:val="18"/>
        </w:rPr>
        <w:t xml:space="preserve">rok za blago Meblo INT je za ležišča </w:t>
      </w:r>
      <w:r w:rsidR="00FA0CBA" w:rsidRPr="009437D9">
        <w:rPr>
          <w:sz w:val="18"/>
          <w:szCs w:val="18"/>
        </w:rPr>
        <w:t xml:space="preserve">(kamor med drugimi sodijo zlasti </w:t>
      </w:r>
      <w:r w:rsidR="0038691A" w:rsidRPr="009437D9">
        <w:rPr>
          <w:sz w:val="18"/>
          <w:szCs w:val="18"/>
        </w:rPr>
        <w:t xml:space="preserve">vzmetnice, </w:t>
      </w:r>
      <w:proofErr w:type="spellStart"/>
      <w:r w:rsidR="0038691A" w:rsidRPr="009437D9">
        <w:rPr>
          <w:sz w:val="18"/>
          <w:szCs w:val="18"/>
        </w:rPr>
        <w:t>nadvložk</w:t>
      </w:r>
      <w:r w:rsidR="00FA0CBA" w:rsidRPr="009437D9">
        <w:rPr>
          <w:sz w:val="18"/>
          <w:szCs w:val="18"/>
        </w:rPr>
        <w:t>i</w:t>
      </w:r>
      <w:proofErr w:type="spellEnd"/>
      <w:r w:rsidR="0038691A" w:rsidRPr="009437D9">
        <w:rPr>
          <w:sz w:val="18"/>
          <w:szCs w:val="18"/>
        </w:rPr>
        <w:t xml:space="preserve">, </w:t>
      </w:r>
      <w:proofErr w:type="spellStart"/>
      <w:r w:rsidR="0038691A" w:rsidRPr="009437D9">
        <w:rPr>
          <w:sz w:val="18"/>
          <w:szCs w:val="18"/>
        </w:rPr>
        <w:t>letvena</w:t>
      </w:r>
      <w:proofErr w:type="spellEnd"/>
      <w:r w:rsidR="0038691A" w:rsidRPr="009437D9">
        <w:rPr>
          <w:sz w:val="18"/>
          <w:szCs w:val="18"/>
        </w:rPr>
        <w:t xml:space="preserve"> dna, vzglavni</w:t>
      </w:r>
      <w:r w:rsidR="00FA0CBA" w:rsidRPr="009437D9">
        <w:rPr>
          <w:sz w:val="18"/>
          <w:szCs w:val="18"/>
        </w:rPr>
        <w:t>ki</w:t>
      </w:r>
      <w:r w:rsidR="00351EDA">
        <w:rPr>
          <w:sz w:val="18"/>
          <w:szCs w:val="18"/>
        </w:rPr>
        <w:t xml:space="preserve">, odeje in rjuhe, dodatki za spanje, </w:t>
      </w:r>
      <w:r w:rsidR="00FA0CBA" w:rsidRPr="009437D9">
        <w:rPr>
          <w:sz w:val="18"/>
          <w:szCs w:val="18"/>
        </w:rPr>
        <w:t>…)</w:t>
      </w:r>
      <w:r w:rsidR="0038691A" w:rsidRPr="009437D9">
        <w:rPr>
          <w:sz w:val="18"/>
          <w:szCs w:val="18"/>
        </w:rPr>
        <w:t xml:space="preserve"> 30 dni od plačila ponudbe ali predračuna</w:t>
      </w:r>
      <w:r w:rsidR="008D3E7A">
        <w:rPr>
          <w:sz w:val="18"/>
          <w:szCs w:val="18"/>
        </w:rPr>
        <w:t>, kar ne velja za plačilo na obroke, kjer rok teče od prejema naročila</w:t>
      </w:r>
      <w:r w:rsidR="0038691A" w:rsidRPr="009437D9">
        <w:rPr>
          <w:sz w:val="18"/>
          <w:szCs w:val="18"/>
        </w:rPr>
        <w:t xml:space="preserve">. Za </w:t>
      </w:r>
      <w:r w:rsidR="00630B08">
        <w:rPr>
          <w:sz w:val="18"/>
          <w:szCs w:val="18"/>
        </w:rPr>
        <w:t xml:space="preserve">postelje in </w:t>
      </w:r>
      <w:r w:rsidR="0038691A" w:rsidRPr="009437D9">
        <w:rPr>
          <w:sz w:val="18"/>
          <w:szCs w:val="18"/>
        </w:rPr>
        <w:t xml:space="preserve">vse ostale izdelke oz. blago je </w:t>
      </w:r>
      <w:r w:rsidRPr="009437D9">
        <w:rPr>
          <w:sz w:val="18"/>
          <w:szCs w:val="18"/>
        </w:rPr>
        <w:t xml:space="preserve">dostavni </w:t>
      </w:r>
      <w:r w:rsidR="0038691A" w:rsidRPr="009437D9">
        <w:rPr>
          <w:sz w:val="18"/>
          <w:szCs w:val="18"/>
        </w:rPr>
        <w:t xml:space="preserve">rok 45 dni. V kolikor v ponudbi ali predračunu ni določeno drugače, ter tudi sicer med Meblo INT in kupcem ni dogovorjeno drugače velja </w:t>
      </w:r>
      <w:r w:rsidRPr="009437D9">
        <w:rPr>
          <w:sz w:val="18"/>
          <w:szCs w:val="18"/>
        </w:rPr>
        <w:t xml:space="preserve">dostavni </w:t>
      </w:r>
      <w:r w:rsidR="0038691A" w:rsidRPr="009437D9">
        <w:rPr>
          <w:sz w:val="18"/>
          <w:szCs w:val="18"/>
        </w:rPr>
        <w:t xml:space="preserve">rok, kot je določen v teh splošnih pogojih. </w:t>
      </w:r>
    </w:p>
    <w:p w14:paraId="3BA34C1C" w14:textId="147194D2" w:rsidR="00485C19" w:rsidRPr="009437D9" w:rsidRDefault="0035779A" w:rsidP="00485C19">
      <w:pPr>
        <w:jc w:val="both"/>
        <w:rPr>
          <w:sz w:val="18"/>
          <w:szCs w:val="18"/>
        </w:rPr>
      </w:pPr>
      <w:r w:rsidRPr="009437D9">
        <w:rPr>
          <w:sz w:val="18"/>
          <w:szCs w:val="18"/>
        </w:rPr>
        <w:t xml:space="preserve">Dostavni </w:t>
      </w:r>
      <w:r w:rsidR="00485C19" w:rsidRPr="009437D9">
        <w:rPr>
          <w:sz w:val="18"/>
          <w:szCs w:val="18"/>
        </w:rPr>
        <w:t xml:space="preserve">rok naveden na ponudbi ali predračunu je informativen in izraža skrajni čas v katerem so izdelki izdelani in nato dostavljeni končnemu kupcu, pri čemer si Meblo INT pridržuje pravico do podaljšanja roka. V primeru potrebe po podaljšanju </w:t>
      </w:r>
      <w:r w:rsidRPr="009437D9">
        <w:rPr>
          <w:sz w:val="18"/>
          <w:szCs w:val="18"/>
        </w:rPr>
        <w:t xml:space="preserve">dostavnega </w:t>
      </w:r>
      <w:r w:rsidR="00485C19" w:rsidRPr="009437D9">
        <w:rPr>
          <w:sz w:val="18"/>
          <w:szCs w:val="18"/>
        </w:rPr>
        <w:t xml:space="preserve">roka bo Meblo INT o tem nemudoma obvestil kupca. O predvidenem </w:t>
      </w:r>
      <w:r w:rsidRPr="009437D9">
        <w:rPr>
          <w:sz w:val="18"/>
          <w:szCs w:val="18"/>
        </w:rPr>
        <w:t xml:space="preserve">dostavnem </w:t>
      </w:r>
      <w:r w:rsidR="00485C19" w:rsidRPr="009437D9">
        <w:rPr>
          <w:sz w:val="18"/>
          <w:szCs w:val="18"/>
        </w:rPr>
        <w:t>roku bo kupec obveščen ob potrditvi ponudbe ali predračuna s strani Meblo INT v elektronskem sporočilu ali po telefonu.</w:t>
      </w:r>
    </w:p>
    <w:p w14:paraId="767209DC" w14:textId="2EBDC428" w:rsidR="00485C19" w:rsidRPr="009437D9" w:rsidRDefault="00485C19" w:rsidP="002B293B">
      <w:pPr>
        <w:jc w:val="both"/>
        <w:rPr>
          <w:sz w:val="18"/>
          <w:szCs w:val="18"/>
        </w:rPr>
      </w:pPr>
      <w:r w:rsidRPr="009437D9">
        <w:rPr>
          <w:sz w:val="18"/>
          <w:szCs w:val="18"/>
        </w:rPr>
        <w:t xml:space="preserve">Ob hkratnem naročilu več izdelkov, ki imajo npr. različne </w:t>
      </w:r>
      <w:r w:rsidR="0035779A" w:rsidRPr="009437D9">
        <w:rPr>
          <w:sz w:val="18"/>
          <w:szCs w:val="18"/>
        </w:rPr>
        <w:t xml:space="preserve">dostavne </w:t>
      </w:r>
      <w:r w:rsidRPr="009437D9">
        <w:rPr>
          <w:sz w:val="18"/>
          <w:szCs w:val="18"/>
        </w:rPr>
        <w:t xml:space="preserve">roke, velja za celotno naročilo najdaljši </w:t>
      </w:r>
      <w:r w:rsidR="0035779A" w:rsidRPr="009437D9">
        <w:rPr>
          <w:sz w:val="18"/>
          <w:szCs w:val="18"/>
        </w:rPr>
        <w:t xml:space="preserve">dostavni </w:t>
      </w:r>
      <w:r w:rsidRPr="009437D9">
        <w:rPr>
          <w:sz w:val="18"/>
          <w:szCs w:val="18"/>
        </w:rPr>
        <w:t>rok. Na željo kupca lahko Meblo INT odpremi naročila v več pošiljkah. V tem primeru si Meblo INT pridružuje pravico do obračuna dodatnega stroška poštnine</w:t>
      </w:r>
      <w:r w:rsidR="008D3E7A">
        <w:rPr>
          <w:sz w:val="18"/>
          <w:szCs w:val="18"/>
        </w:rPr>
        <w:t xml:space="preserve"> oziroma dostave</w:t>
      </w:r>
      <w:r w:rsidRPr="009437D9">
        <w:rPr>
          <w:sz w:val="18"/>
          <w:szCs w:val="18"/>
        </w:rPr>
        <w:t>.</w:t>
      </w:r>
    </w:p>
    <w:p w14:paraId="69D96709" w14:textId="78DBC99D" w:rsidR="002B293B" w:rsidRPr="009437D9" w:rsidRDefault="002B293B" w:rsidP="002B293B">
      <w:pPr>
        <w:jc w:val="both"/>
        <w:rPr>
          <w:sz w:val="18"/>
          <w:szCs w:val="18"/>
        </w:rPr>
      </w:pPr>
      <w:r w:rsidRPr="009437D9">
        <w:rPr>
          <w:sz w:val="18"/>
          <w:szCs w:val="18"/>
        </w:rPr>
        <w:t>Meblo INT se zavezuje</w:t>
      </w:r>
      <w:r w:rsidR="00BB0105" w:rsidRPr="009437D9">
        <w:rPr>
          <w:sz w:val="18"/>
          <w:szCs w:val="18"/>
        </w:rPr>
        <w:t>,</w:t>
      </w:r>
      <w:r w:rsidR="00D3018F" w:rsidRPr="009437D9">
        <w:rPr>
          <w:sz w:val="18"/>
          <w:szCs w:val="18"/>
        </w:rPr>
        <w:t xml:space="preserve"> da </w:t>
      </w:r>
      <w:r w:rsidRPr="009437D9">
        <w:rPr>
          <w:sz w:val="18"/>
          <w:szCs w:val="18"/>
        </w:rPr>
        <w:t>bodo</w:t>
      </w:r>
      <w:r w:rsidR="00D3018F" w:rsidRPr="009437D9">
        <w:rPr>
          <w:sz w:val="18"/>
          <w:szCs w:val="18"/>
        </w:rPr>
        <w:t xml:space="preserve"> izdelki </w:t>
      </w:r>
      <w:r w:rsidR="0035779A" w:rsidRPr="009437D9">
        <w:rPr>
          <w:sz w:val="18"/>
          <w:szCs w:val="18"/>
        </w:rPr>
        <w:t xml:space="preserve">dostavljeni </w:t>
      </w:r>
      <w:r w:rsidR="00D3018F" w:rsidRPr="009437D9">
        <w:rPr>
          <w:sz w:val="18"/>
          <w:szCs w:val="18"/>
        </w:rPr>
        <w:t>v najkrajšem možnem času</w:t>
      </w:r>
      <w:r w:rsidR="00F74231" w:rsidRPr="009437D9">
        <w:rPr>
          <w:sz w:val="18"/>
          <w:szCs w:val="18"/>
        </w:rPr>
        <w:t xml:space="preserve"> in v </w:t>
      </w:r>
      <w:r w:rsidR="0035779A" w:rsidRPr="009437D9">
        <w:rPr>
          <w:sz w:val="18"/>
          <w:szCs w:val="18"/>
        </w:rPr>
        <w:t xml:space="preserve">dostavnem </w:t>
      </w:r>
      <w:r w:rsidR="00F74231" w:rsidRPr="009437D9">
        <w:rPr>
          <w:sz w:val="18"/>
          <w:szCs w:val="18"/>
        </w:rPr>
        <w:t>roku</w:t>
      </w:r>
      <w:r w:rsidRPr="009437D9">
        <w:rPr>
          <w:sz w:val="18"/>
          <w:szCs w:val="18"/>
        </w:rPr>
        <w:t>, pri čemer se</w:t>
      </w:r>
      <w:r w:rsidR="00D3018F" w:rsidRPr="009437D9">
        <w:rPr>
          <w:sz w:val="18"/>
          <w:szCs w:val="18"/>
        </w:rPr>
        <w:t xml:space="preserve"> </w:t>
      </w:r>
      <w:r w:rsidRPr="009437D9">
        <w:rPr>
          <w:sz w:val="18"/>
          <w:szCs w:val="18"/>
        </w:rPr>
        <w:t>d</w:t>
      </w:r>
      <w:r w:rsidR="00D3018F" w:rsidRPr="009437D9">
        <w:rPr>
          <w:sz w:val="18"/>
          <w:szCs w:val="18"/>
        </w:rPr>
        <w:t>ostav</w:t>
      </w:r>
      <w:r w:rsidRPr="009437D9">
        <w:rPr>
          <w:sz w:val="18"/>
          <w:szCs w:val="18"/>
        </w:rPr>
        <w:t>a</w:t>
      </w:r>
      <w:r w:rsidR="00D3018F" w:rsidRPr="009437D9">
        <w:rPr>
          <w:sz w:val="18"/>
          <w:szCs w:val="18"/>
        </w:rPr>
        <w:t xml:space="preserve"> opravlja po celotnem območju Republike Slovenije. </w:t>
      </w:r>
    </w:p>
    <w:p w14:paraId="6252EE56" w14:textId="025AD1E9" w:rsidR="009434F4" w:rsidRPr="009437D9" w:rsidRDefault="00D3018F" w:rsidP="002B293B">
      <w:pPr>
        <w:jc w:val="both"/>
        <w:rPr>
          <w:sz w:val="18"/>
          <w:szCs w:val="18"/>
        </w:rPr>
      </w:pPr>
      <w:r w:rsidRPr="009437D9">
        <w:rPr>
          <w:sz w:val="18"/>
          <w:szCs w:val="18"/>
        </w:rPr>
        <w:t xml:space="preserve">Skupaj z logističnimi partnerji si </w:t>
      </w:r>
      <w:r w:rsidR="009434F4" w:rsidRPr="009437D9">
        <w:rPr>
          <w:sz w:val="18"/>
          <w:szCs w:val="18"/>
        </w:rPr>
        <w:t xml:space="preserve">Meblo INT </w:t>
      </w:r>
      <w:r w:rsidRPr="009437D9">
        <w:rPr>
          <w:sz w:val="18"/>
          <w:szCs w:val="18"/>
        </w:rPr>
        <w:t>prizadeva</w:t>
      </w:r>
      <w:r w:rsidR="002165F2" w:rsidRPr="009437D9">
        <w:rPr>
          <w:sz w:val="18"/>
          <w:szCs w:val="18"/>
        </w:rPr>
        <w:t>,</w:t>
      </w:r>
      <w:r w:rsidRPr="009437D9">
        <w:rPr>
          <w:sz w:val="18"/>
          <w:szCs w:val="18"/>
        </w:rPr>
        <w:t xml:space="preserve"> da bi bili naročeni izdelki </w:t>
      </w:r>
      <w:r w:rsidR="0035779A" w:rsidRPr="009437D9">
        <w:rPr>
          <w:sz w:val="18"/>
          <w:szCs w:val="18"/>
        </w:rPr>
        <w:t xml:space="preserve">dostavljeni </w:t>
      </w:r>
      <w:r w:rsidRPr="009437D9">
        <w:rPr>
          <w:sz w:val="18"/>
          <w:szCs w:val="18"/>
        </w:rPr>
        <w:t xml:space="preserve">na najbolj </w:t>
      </w:r>
      <w:r w:rsidR="00C057B7" w:rsidRPr="009437D9">
        <w:rPr>
          <w:sz w:val="18"/>
          <w:szCs w:val="18"/>
        </w:rPr>
        <w:t>optimalen</w:t>
      </w:r>
      <w:r w:rsidRPr="009437D9">
        <w:rPr>
          <w:sz w:val="18"/>
          <w:szCs w:val="18"/>
        </w:rPr>
        <w:t xml:space="preserve"> način. Za dostavo </w:t>
      </w:r>
      <w:r w:rsidR="009434F4" w:rsidRPr="009437D9">
        <w:rPr>
          <w:sz w:val="18"/>
          <w:szCs w:val="18"/>
        </w:rPr>
        <w:t xml:space="preserve">blaga </w:t>
      </w:r>
      <w:r w:rsidRPr="009437D9">
        <w:rPr>
          <w:sz w:val="18"/>
          <w:szCs w:val="18"/>
        </w:rPr>
        <w:t xml:space="preserve">skrbijo naši pogodbeni partnerji </w:t>
      </w:r>
      <w:r w:rsidR="009434F4" w:rsidRPr="009437D9">
        <w:rPr>
          <w:sz w:val="18"/>
          <w:szCs w:val="18"/>
        </w:rPr>
        <w:t xml:space="preserve">med katerimi so zlasti, vendar ne izključno, </w:t>
      </w:r>
      <w:r w:rsidR="00D10610" w:rsidRPr="009437D9">
        <w:rPr>
          <w:sz w:val="18"/>
          <w:szCs w:val="18"/>
        </w:rPr>
        <w:t>Pošta Slovenije</w:t>
      </w:r>
      <w:r w:rsidR="0030350C" w:rsidRPr="009437D9">
        <w:rPr>
          <w:sz w:val="18"/>
          <w:szCs w:val="18"/>
        </w:rPr>
        <w:t xml:space="preserve">, </w:t>
      </w:r>
      <w:r w:rsidRPr="009437D9">
        <w:rPr>
          <w:sz w:val="18"/>
          <w:szCs w:val="18"/>
        </w:rPr>
        <w:t>Intereuropa</w:t>
      </w:r>
      <w:r w:rsidR="009434F4" w:rsidRPr="009437D9">
        <w:rPr>
          <w:sz w:val="18"/>
          <w:szCs w:val="18"/>
        </w:rPr>
        <w:t xml:space="preserve"> </w:t>
      </w:r>
      <w:r w:rsidR="0030350C" w:rsidRPr="009437D9">
        <w:rPr>
          <w:sz w:val="18"/>
          <w:szCs w:val="18"/>
        </w:rPr>
        <w:t xml:space="preserve">in </w:t>
      </w:r>
      <w:r w:rsidR="009434F4" w:rsidRPr="009437D9">
        <w:rPr>
          <w:sz w:val="18"/>
          <w:szCs w:val="18"/>
        </w:rPr>
        <w:t>drugi zasebni</w:t>
      </w:r>
      <w:r w:rsidR="001B34D9" w:rsidRPr="009437D9">
        <w:rPr>
          <w:sz w:val="18"/>
          <w:szCs w:val="18"/>
        </w:rPr>
        <w:t xml:space="preserve"> pogodbeni partnerji</w:t>
      </w:r>
      <w:r w:rsidRPr="009437D9">
        <w:rPr>
          <w:sz w:val="18"/>
          <w:szCs w:val="18"/>
        </w:rPr>
        <w:t xml:space="preserve">. </w:t>
      </w:r>
      <w:r w:rsidR="009434F4" w:rsidRPr="009437D9">
        <w:rPr>
          <w:sz w:val="18"/>
          <w:szCs w:val="18"/>
        </w:rPr>
        <w:t>Meblo INT ima pravico do izbire pogodbenega partnerja za dostavo. Dostavo lahko opravi Meblo INT tudi sam.</w:t>
      </w:r>
    </w:p>
    <w:p w14:paraId="38FA46C5" w14:textId="5D9732A7" w:rsidR="00D3018F" w:rsidRPr="009437D9" w:rsidRDefault="00D3018F" w:rsidP="007B2DA6">
      <w:pPr>
        <w:jc w:val="both"/>
        <w:rPr>
          <w:sz w:val="18"/>
          <w:szCs w:val="18"/>
        </w:rPr>
      </w:pPr>
      <w:r w:rsidRPr="009437D9">
        <w:rPr>
          <w:sz w:val="18"/>
          <w:szCs w:val="18"/>
        </w:rPr>
        <w:t>Dostava se vrši praviloma v dopoldanskem času</w:t>
      </w:r>
      <w:r w:rsidR="009434F4" w:rsidRPr="009437D9">
        <w:rPr>
          <w:sz w:val="18"/>
          <w:szCs w:val="18"/>
        </w:rPr>
        <w:t xml:space="preserve"> delovnika</w:t>
      </w:r>
      <w:r w:rsidRPr="009437D9">
        <w:rPr>
          <w:sz w:val="18"/>
          <w:szCs w:val="18"/>
        </w:rPr>
        <w:t xml:space="preserve"> oziroma najkasneje do 16</w:t>
      </w:r>
      <w:r w:rsidR="009434F4" w:rsidRPr="009437D9">
        <w:rPr>
          <w:sz w:val="18"/>
          <w:szCs w:val="18"/>
        </w:rPr>
        <w:t>.00 ure.</w:t>
      </w:r>
    </w:p>
    <w:p w14:paraId="00315BCD" w14:textId="6BF26CA0" w:rsidR="00D3018F" w:rsidRPr="009437D9" w:rsidRDefault="009434F4" w:rsidP="007B2DA6">
      <w:pPr>
        <w:jc w:val="both"/>
        <w:rPr>
          <w:sz w:val="18"/>
          <w:szCs w:val="18"/>
        </w:rPr>
      </w:pPr>
      <w:r w:rsidRPr="009437D9">
        <w:rPr>
          <w:sz w:val="18"/>
          <w:szCs w:val="18"/>
        </w:rPr>
        <w:t>Kupec je zavezan</w:t>
      </w:r>
      <w:r w:rsidR="00D3018F" w:rsidRPr="009437D9">
        <w:rPr>
          <w:sz w:val="18"/>
          <w:szCs w:val="18"/>
        </w:rPr>
        <w:t xml:space="preserve">, da takoj ob dostavi ob prisotnosti </w:t>
      </w:r>
      <w:r w:rsidR="00DB3E2E" w:rsidRPr="009437D9">
        <w:rPr>
          <w:sz w:val="18"/>
          <w:szCs w:val="18"/>
        </w:rPr>
        <w:t>dostavljavca</w:t>
      </w:r>
      <w:r w:rsidR="00D3018F" w:rsidRPr="009437D9">
        <w:rPr>
          <w:sz w:val="18"/>
          <w:szCs w:val="18"/>
        </w:rPr>
        <w:t xml:space="preserve"> preveri blago. V primeru poškodovanega blaga </w:t>
      </w:r>
      <w:r w:rsidRPr="009437D9">
        <w:rPr>
          <w:sz w:val="18"/>
          <w:szCs w:val="18"/>
        </w:rPr>
        <w:t xml:space="preserve">mora kupec </w:t>
      </w:r>
      <w:r w:rsidR="00D3018F" w:rsidRPr="009437D9">
        <w:rPr>
          <w:sz w:val="18"/>
          <w:szCs w:val="18"/>
        </w:rPr>
        <w:t xml:space="preserve">skupaj z </w:t>
      </w:r>
      <w:r w:rsidR="00DB3E2E" w:rsidRPr="009437D9">
        <w:rPr>
          <w:sz w:val="18"/>
          <w:szCs w:val="18"/>
        </w:rPr>
        <w:t>dostavljavcem</w:t>
      </w:r>
      <w:r w:rsidR="00D3018F" w:rsidRPr="009437D9">
        <w:rPr>
          <w:sz w:val="18"/>
          <w:szCs w:val="18"/>
        </w:rPr>
        <w:t xml:space="preserve"> podpisati reklamacijski zapisnik oz</w:t>
      </w:r>
      <w:r w:rsidR="00780588" w:rsidRPr="009437D9">
        <w:rPr>
          <w:sz w:val="18"/>
          <w:szCs w:val="18"/>
        </w:rPr>
        <w:t>.</w:t>
      </w:r>
      <w:r w:rsidR="00D3018F" w:rsidRPr="009437D9">
        <w:rPr>
          <w:sz w:val="18"/>
          <w:szCs w:val="18"/>
        </w:rPr>
        <w:t xml:space="preserve"> zapisnik o poškodovani pošiljki. Kasnejše reklamacije glede poškodovanega blaga ali prevzete količine </w:t>
      </w:r>
      <w:r w:rsidRPr="009437D9">
        <w:rPr>
          <w:sz w:val="18"/>
          <w:szCs w:val="18"/>
        </w:rPr>
        <w:t xml:space="preserve">se </w:t>
      </w:r>
      <w:r w:rsidR="00D3018F" w:rsidRPr="009437D9">
        <w:rPr>
          <w:sz w:val="18"/>
          <w:szCs w:val="18"/>
        </w:rPr>
        <w:t xml:space="preserve">upoštevajo le izjemoma in jih </w:t>
      </w:r>
      <w:r w:rsidRPr="009437D9">
        <w:rPr>
          <w:sz w:val="18"/>
          <w:szCs w:val="18"/>
        </w:rPr>
        <w:t>Meblo INT</w:t>
      </w:r>
      <w:r w:rsidR="00D3018F" w:rsidRPr="009437D9">
        <w:rPr>
          <w:sz w:val="18"/>
          <w:szCs w:val="18"/>
        </w:rPr>
        <w:t xml:space="preserve"> ne more rešiti ali upoštevati</w:t>
      </w:r>
      <w:r w:rsidRPr="009437D9">
        <w:rPr>
          <w:sz w:val="18"/>
          <w:szCs w:val="18"/>
        </w:rPr>
        <w:t xml:space="preserve">, saj niso v njegovi domeni. </w:t>
      </w:r>
      <w:r w:rsidR="00D3018F" w:rsidRPr="009437D9">
        <w:rPr>
          <w:sz w:val="18"/>
          <w:szCs w:val="18"/>
        </w:rPr>
        <w:t xml:space="preserve"> </w:t>
      </w:r>
    </w:p>
    <w:p w14:paraId="5E5C6DD0" w14:textId="424FB681" w:rsidR="009434F4" w:rsidRPr="009437D9" w:rsidRDefault="00D3018F" w:rsidP="007B2DA6">
      <w:pPr>
        <w:jc w:val="both"/>
        <w:rPr>
          <w:sz w:val="18"/>
          <w:szCs w:val="18"/>
        </w:rPr>
      </w:pPr>
      <w:r w:rsidRPr="009437D9">
        <w:rPr>
          <w:sz w:val="18"/>
          <w:szCs w:val="18"/>
        </w:rPr>
        <w:t>Dostavljavci naročen</w:t>
      </w:r>
      <w:r w:rsidR="009434F4" w:rsidRPr="009437D9">
        <w:rPr>
          <w:sz w:val="18"/>
          <w:szCs w:val="18"/>
        </w:rPr>
        <w:t xml:space="preserve">o blago </w:t>
      </w:r>
      <w:r w:rsidRPr="009437D9">
        <w:rPr>
          <w:sz w:val="18"/>
          <w:szCs w:val="18"/>
        </w:rPr>
        <w:t>dostavljajo do vhoda objekta na izbranem naslovu. Dostava na izbrano mesto v stanovanju, hiši ali pisarni in namestitev izdelka niso vključeni v ceno</w:t>
      </w:r>
      <w:r w:rsidR="00DE49E1" w:rsidRPr="009437D9">
        <w:rPr>
          <w:sz w:val="18"/>
          <w:szCs w:val="18"/>
        </w:rPr>
        <w:t xml:space="preserve">. </w:t>
      </w:r>
      <w:r w:rsidR="00485C19" w:rsidRPr="009437D9">
        <w:rPr>
          <w:sz w:val="18"/>
          <w:szCs w:val="18"/>
        </w:rPr>
        <w:t xml:space="preserve">Meblo INT omogoča, da je naročeno blago dostavljena na naslove, ki niso identični domačemu naslovu (npr. vikend…), o čemer mora kupec obvestiti Meblo INT. </w:t>
      </w:r>
    </w:p>
    <w:p w14:paraId="009B7FBF" w14:textId="4A75B027" w:rsidR="00D3018F" w:rsidRPr="009437D9" w:rsidRDefault="006A4A43" w:rsidP="007B2DA6">
      <w:pPr>
        <w:jc w:val="both"/>
        <w:rPr>
          <w:sz w:val="18"/>
          <w:szCs w:val="18"/>
        </w:rPr>
      </w:pPr>
      <w:r w:rsidRPr="009437D9">
        <w:rPr>
          <w:sz w:val="18"/>
          <w:szCs w:val="18"/>
        </w:rPr>
        <w:t xml:space="preserve">Po dogovoru </w:t>
      </w:r>
      <w:r w:rsidR="00584666" w:rsidRPr="009437D9">
        <w:rPr>
          <w:sz w:val="18"/>
          <w:szCs w:val="18"/>
        </w:rPr>
        <w:t>in proti</w:t>
      </w:r>
      <w:r w:rsidR="003F16E4" w:rsidRPr="009437D9">
        <w:rPr>
          <w:sz w:val="18"/>
          <w:szCs w:val="18"/>
        </w:rPr>
        <w:t xml:space="preserve"> plačilu po ceniku storitev Meblo INT </w:t>
      </w:r>
      <w:r w:rsidRPr="009437D9">
        <w:rPr>
          <w:sz w:val="18"/>
          <w:szCs w:val="18"/>
        </w:rPr>
        <w:t xml:space="preserve">je možen tudi vnos </w:t>
      </w:r>
      <w:r w:rsidR="00DE6E0D" w:rsidRPr="009437D9">
        <w:rPr>
          <w:sz w:val="18"/>
          <w:szCs w:val="18"/>
        </w:rPr>
        <w:t>do vhoda stanovanja ali hiše</w:t>
      </w:r>
      <w:r w:rsidR="006A6B5C" w:rsidRPr="009437D9">
        <w:rPr>
          <w:sz w:val="18"/>
          <w:szCs w:val="18"/>
        </w:rPr>
        <w:t xml:space="preserve">, kar </w:t>
      </w:r>
      <w:r w:rsidR="009434F4" w:rsidRPr="009437D9">
        <w:rPr>
          <w:sz w:val="18"/>
          <w:szCs w:val="18"/>
        </w:rPr>
        <w:t>bo tudi</w:t>
      </w:r>
      <w:r w:rsidR="006A6B5C" w:rsidRPr="009437D9">
        <w:rPr>
          <w:sz w:val="18"/>
          <w:szCs w:val="18"/>
        </w:rPr>
        <w:t xml:space="preserve"> navedeno</w:t>
      </w:r>
      <w:r w:rsidR="00F82E59" w:rsidRPr="009437D9">
        <w:rPr>
          <w:sz w:val="18"/>
          <w:szCs w:val="18"/>
        </w:rPr>
        <w:t xml:space="preserve"> </w:t>
      </w:r>
      <w:r w:rsidR="00A16C80" w:rsidRPr="009437D9">
        <w:rPr>
          <w:sz w:val="18"/>
          <w:szCs w:val="18"/>
        </w:rPr>
        <w:t xml:space="preserve">na </w:t>
      </w:r>
      <w:r w:rsidR="009434F4" w:rsidRPr="009437D9">
        <w:rPr>
          <w:sz w:val="18"/>
          <w:szCs w:val="18"/>
        </w:rPr>
        <w:t>p</w:t>
      </w:r>
      <w:r w:rsidR="00A16C80" w:rsidRPr="009437D9">
        <w:rPr>
          <w:sz w:val="18"/>
          <w:szCs w:val="18"/>
        </w:rPr>
        <w:t xml:space="preserve">onudbi ali </w:t>
      </w:r>
      <w:r w:rsidR="009434F4" w:rsidRPr="009437D9">
        <w:rPr>
          <w:sz w:val="18"/>
          <w:szCs w:val="18"/>
        </w:rPr>
        <w:t>p</w:t>
      </w:r>
      <w:r w:rsidR="00A16C80" w:rsidRPr="009437D9">
        <w:rPr>
          <w:sz w:val="18"/>
          <w:szCs w:val="18"/>
        </w:rPr>
        <w:t>redračunu</w:t>
      </w:r>
      <w:r w:rsidR="009434F4" w:rsidRPr="009437D9">
        <w:rPr>
          <w:sz w:val="18"/>
          <w:szCs w:val="18"/>
        </w:rPr>
        <w:t xml:space="preserve"> in je stvar vsakokratnega dogovora</w:t>
      </w:r>
      <w:r w:rsidR="006A6B5C" w:rsidRPr="009437D9">
        <w:rPr>
          <w:sz w:val="18"/>
          <w:szCs w:val="18"/>
        </w:rPr>
        <w:t>.</w:t>
      </w:r>
      <w:r w:rsidR="00D3018F" w:rsidRPr="009437D9">
        <w:rPr>
          <w:sz w:val="18"/>
          <w:szCs w:val="18"/>
        </w:rPr>
        <w:t xml:space="preserve"> </w:t>
      </w:r>
      <w:r w:rsidR="0038691A" w:rsidRPr="009437D9">
        <w:rPr>
          <w:sz w:val="18"/>
          <w:szCs w:val="18"/>
        </w:rPr>
        <w:t>Kupec mora upoštevati</w:t>
      </w:r>
      <w:r w:rsidR="00D3018F" w:rsidRPr="009437D9">
        <w:rPr>
          <w:sz w:val="18"/>
          <w:szCs w:val="18"/>
        </w:rPr>
        <w:t xml:space="preserve">, da </w:t>
      </w:r>
      <w:r w:rsidR="0038691A" w:rsidRPr="009437D9">
        <w:rPr>
          <w:sz w:val="18"/>
          <w:szCs w:val="18"/>
        </w:rPr>
        <w:t xml:space="preserve">so izdelki oz. blago Meblo INT lahko večji in težji, zaradi česar morajo biti kupci </w:t>
      </w:r>
      <w:r w:rsidR="00D3018F" w:rsidRPr="009437D9">
        <w:rPr>
          <w:sz w:val="18"/>
          <w:szCs w:val="18"/>
        </w:rPr>
        <w:t xml:space="preserve">ustrezno pripravljeni za prenos večjih in težjih izdelkov v višja nadstropja stanovanjskih zgradb </w:t>
      </w:r>
      <w:r w:rsidR="0038691A" w:rsidRPr="009437D9">
        <w:rPr>
          <w:sz w:val="18"/>
          <w:szCs w:val="18"/>
        </w:rPr>
        <w:t>ali si</w:t>
      </w:r>
      <w:r w:rsidR="00D3018F" w:rsidRPr="009437D9">
        <w:rPr>
          <w:sz w:val="18"/>
          <w:szCs w:val="18"/>
        </w:rPr>
        <w:t xml:space="preserve"> zagotoviti pomoč. Kjer je ob nakupu </w:t>
      </w:r>
      <w:r w:rsidR="0038691A" w:rsidRPr="009437D9">
        <w:rPr>
          <w:sz w:val="18"/>
          <w:szCs w:val="18"/>
        </w:rPr>
        <w:t xml:space="preserve">blaga </w:t>
      </w:r>
      <w:r w:rsidR="00D3018F" w:rsidRPr="009437D9">
        <w:rPr>
          <w:sz w:val="18"/>
          <w:szCs w:val="18"/>
        </w:rPr>
        <w:t>vključena brezplačna montaža</w:t>
      </w:r>
      <w:r w:rsidR="00245D72" w:rsidRPr="009437D9">
        <w:rPr>
          <w:sz w:val="18"/>
          <w:szCs w:val="18"/>
        </w:rPr>
        <w:t>,</w:t>
      </w:r>
      <w:r w:rsidR="00D3018F" w:rsidRPr="009437D9">
        <w:rPr>
          <w:sz w:val="18"/>
          <w:szCs w:val="18"/>
        </w:rPr>
        <w:t xml:space="preserve"> je dostava in prenos </w:t>
      </w:r>
      <w:r w:rsidR="0038691A" w:rsidRPr="009437D9">
        <w:rPr>
          <w:sz w:val="18"/>
          <w:szCs w:val="18"/>
        </w:rPr>
        <w:t xml:space="preserve">blaga </w:t>
      </w:r>
      <w:r w:rsidR="00D3018F" w:rsidRPr="009437D9">
        <w:rPr>
          <w:sz w:val="18"/>
          <w:szCs w:val="18"/>
        </w:rPr>
        <w:t>na izbrano mesto v vaši hiši ali stanovanju brezplačna.</w:t>
      </w:r>
      <w:r w:rsidR="00E72862" w:rsidRPr="009437D9">
        <w:rPr>
          <w:sz w:val="18"/>
          <w:szCs w:val="18"/>
        </w:rPr>
        <w:t xml:space="preserve"> </w:t>
      </w:r>
    </w:p>
    <w:p w14:paraId="40ADE3F2" w14:textId="713391A3" w:rsidR="00F74231" w:rsidRPr="009437D9" w:rsidRDefault="00A53B5F" w:rsidP="007B2DA6">
      <w:pPr>
        <w:jc w:val="both"/>
        <w:rPr>
          <w:sz w:val="18"/>
          <w:szCs w:val="18"/>
        </w:rPr>
      </w:pPr>
      <w:r w:rsidRPr="009437D9">
        <w:rPr>
          <w:sz w:val="18"/>
          <w:szCs w:val="18"/>
        </w:rPr>
        <w:t xml:space="preserve">Montaža blaga ni brezplačna in je plačljiva po ceniku Meblo INT, kar je podrobno navedeno na dokumentu Meblo INT (ponudbi, predračunu…). </w:t>
      </w:r>
      <w:r w:rsidR="00F74231" w:rsidRPr="009437D9">
        <w:rPr>
          <w:sz w:val="18"/>
          <w:szCs w:val="18"/>
        </w:rPr>
        <w:t xml:space="preserve">Za blago (npr. postelje), kjer je v ponudbi ali predračunu </w:t>
      </w:r>
      <w:r w:rsidRPr="009437D9">
        <w:rPr>
          <w:sz w:val="18"/>
          <w:szCs w:val="18"/>
        </w:rPr>
        <w:t xml:space="preserve">izrecno </w:t>
      </w:r>
      <w:r w:rsidR="00F74231" w:rsidRPr="009437D9">
        <w:rPr>
          <w:sz w:val="18"/>
          <w:szCs w:val="18"/>
        </w:rPr>
        <w:t>navedeno, da je vključena brezplačna montaža, je montaža brezplačna. Montažo vršijo usposobljeni monterji Meblo INT, kar zagotavlja da bo pohištvo sestavljeno hitro in kvalitetno.</w:t>
      </w:r>
    </w:p>
    <w:p w14:paraId="48667311" w14:textId="39539ECD" w:rsidR="001B4FC2" w:rsidRPr="009437D9" w:rsidRDefault="00D3018F" w:rsidP="007B2DA6">
      <w:pPr>
        <w:jc w:val="both"/>
        <w:rPr>
          <w:sz w:val="18"/>
          <w:szCs w:val="18"/>
        </w:rPr>
      </w:pPr>
      <w:r w:rsidRPr="009437D9">
        <w:rPr>
          <w:sz w:val="18"/>
          <w:szCs w:val="18"/>
        </w:rPr>
        <w:t xml:space="preserve">Strošek dostave </w:t>
      </w:r>
      <w:r w:rsidR="0038691A" w:rsidRPr="009437D9">
        <w:rPr>
          <w:sz w:val="18"/>
          <w:szCs w:val="18"/>
        </w:rPr>
        <w:t>bo</w:t>
      </w:r>
      <w:r w:rsidRPr="009437D9">
        <w:rPr>
          <w:sz w:val="18"/>
          <w:szCs w:val="18"/>
        </w:rPr>
        <w:t xml:space="preserve"> naveden </w:t>
      </w:r>
      <w:r w:rsidR="00E347D5" w:rsidRPr="009437D9">
        <w:rPr>
          <w:sz w:val="18"/>
          <w:szCs w:val="18"/>
        </w:rPr>
        <w:t xml:space="preserve">v </w:t>
      </w:r>
      <w:r w:rsidR="0038691A" w:rsidRPr="009437D9">
        <w:rPr>
          <w:sz w:val="18"/>
          <w:szCs w:val="18"/>
        </w:rPr>
        <w:t>p</w:t>
      </w:r>
      <w:r w:rsidR="00E347D5" w:rsidRPr="009437D9">
        <w:rPr>
          <w:sz w:val="18"/>
          <w:szCs w:val="18"/>
        </w:rPr>
        <w:t xml:space="preserve">onudbi ali </w:t>
      </w:r>
      <w:r w:rsidR="0038691A" w:rsidRPr="009437D9">
        <w:rPr>
          <w:sz w:val="18"/>
          <w:szCs w:val="18"/>
        </w:rPr>
        <w:t>p</w:t>
      </w:r>
      <w:r w:rsidR="00E347D5" w:rsidRPr="009437D9">
        <w:rPr>
          <w:sz w:val="18"/>
          <w:szCs w:val="18"/>
        </w:rPr>
        <w:t>redračunu</w:t>
      </w:r>
      <w:r w:rsidR="001B4FC2" w:rsidRPr="009437D9">
        <w:rPr>
          <w:sz w:val="18"/>
          <w:szCs w:val="18"/>
        </w:rPr>
        <w:t xml:space="preserve">. </w:t>
      </w:r>
      <w:r w:rsidR="00F74231" w:rsidRPr="009437D9">
        <w:rPr>
          <w:sz w:val="18"/>
          <w:szCs w:val="18"/>
        </w:rPr>
        <w:t>Kupec ima pravico preveti dejanski strošek dostave pred plačilom ponudbe ali predračuna, za kar mora pri Meblo INT podati izrecno povpraševanje.</w:t>
      </w:r>
    </w:p>
    <w:p w14:paraId="5243E579" w14:textId="055560C6" w:rsidR="00D3018F" w:rsidRPr="009437D9" w:rsidRDefault="001B4FC2" w:rsidP="007B2DA6">
      <w:pPr>
        <w:jc w:val="both"/>
        <w:rPr>
          <w:sz w:val="18"/>
          <w:szCs w:val="18"/>
        </w:rPr>
      </w:pPr>
      <w:r w:rsidRPr="009437D9">
        <w:rPr>
          <w:sz w:val="18"/>
          <w:szCs w:val="18"/>
        </w:rPr>
        <w:t xml:space="preserve">V izrecnih primerih (promocija…) je lahko dostava </w:t>
      </w:r>
      <w:r w:rsidR="00D3018F" w:rsidRPr="009437D9">
        <w:rPr>
          <w:sz w:val="18"/>
          <w:szCs w:val="18"/>
        </w:rPr>
        <w:t>brezplačn</w:t>
      </w:r>
      <w:r w:rsidRPr="009437D9">
        <w:rPr>
          <w:sz w:val="18"/>
          <w:szCs w:val="18"/>
        </w:rPr>
        <w:t>a, kar bo izrecno navedeno na ponudbi ali predračunu.</w:t>
      </w:r>
    </w:p>
    <w:p w14:paraId="0406C5DE" w14:textId="0196D515" w:rsidR="00F74231" w:rsidRPr="009437D9" w:rsidRDefault="00D3018F" w:rsidP="007B2DA6">
      <w:pPr>
        <w:jc w:val="both"/>
        <w:rPr>
          <w:sz w:val="18"/>
          <w:szCs w:val="18"/>
        </w:rPr>
      </w:pPr>
      <w:r w:rsidRPr="009437D9">
        <w:rPr>
          <w:sz w:val="18"/>
          <w:szCs w:val="18"/>
        </w:rPr>
        <w:t xml:space="preserve">Če kupec </w:t>
      </w:r>
      <w:r w:rsidR="001B4FC2" w:rsidRPr="009437D9">
        <w:rPr>
          <w:sz w:val="18"/>
          <w:szCs w:val="18"/>
        </w:rPr>
        <w:t>blaga,</w:t>
      </w:r>
      <w:r w:rsidRPr="009437D9">
        <w:rPr>
          <w:sz w:val="18"/>
          <w:szCs w:val="18"/>
        </w:rPr>
        <w:t xml:space="preserve"> </w:t>
      </w:r>
      <w:r w:rsidR="001B4FC2" w:rsidRPr="009437D9">
        <w:rPr>
          <w:sz w:val="18"/>
          <w:szCs w:val="18"/>
        </w:rPr>
        <w:t xml:space="preserve">iz razlogov na strani kupca, </w:t>
      </w:r>
      <w:r w:rsidRPr="009437D9">
        <w:rPr>
          <w:sz w:val="18"/>
          <w:szCs w:val="18"/>
        </w:rPr>
        <w:t xml:space="preserve">ne more sprejeti v </w:t>
      </w:r>
      <w:r w:rsidR="0035779A" w:rsidRPr="009437D9">
        <w:rPr>
          <w:sz w:val="18"/>
          <w:szCs w:val="18"/>
        </w:rPr>
        <w:t xml:space="preserve">dostavnem </w:t>
      </w:r>
      <w:r w:rsidR="001B4FC2" w:rsidRPr="009437D9">
        <w:rPr>
          <w:sz w:val="18"/>
          <w:szCs w:val="18"/>
        </w:rPr>
        <w:t>roku in mu je Meblo INT omogočil dostavo ali prevzem blaga</w:t>
      </w:r>
      <w:r w:rsidRPr="009437D9">
        <w:rPr>
          <w:sz w:val="18"/>
          <w:szCs w:val="18"/>
        </w:rPr>
        <w:t xml:space="preserve">, </w:t>
      </w:r>
      <w:r w:rsidR="001B4FC2" w:rsidRPr="009437D9">
        <w:rPr>
          <w:sz w:val="18"/>
          <w:szCs w:val="18"/>
        </w:rPr>
        <w:t xml:space="preserve">je Meblo INT </w:t>
      </w:r>
      <w:r w:rsidRPr="009437D9">
        <w:rPr>
          <w:sz w:val="18"/>
          <w:szCs w:val="18"/>
        </w:rPr>
        <w:t>kupcu</w:t>
      </w:r>
      <w:r w:rsidR="001B4FC2" w:rsidRPr="009437D9">
        <w:rPr>
          <w:sz w:val="18"/>
          <w:szCs w:val="18"/>
        </w:rPr>
        <w:t xml:space="preserve"> upravičen</w:t>
      </w:r>
      <w:r w:rsidRPr="009437D9">
        <w:rPr>
          <w:sz w:val="18"/>
          <w:szCs w:val="18"/>
        </w:rPr>
        <w:t xml:space="preserve"> zaračunati stroške skladiščenja. Strošek skladiščenja znaša 5 EUR/teden za eno paletno mesto. Cena vključuje DDV.</w:t>
      </w:r>
      <w:r w:rsidR="001B4FC2" w:rsidRPr="009437D9">
        <w:rPr>
          <w:sz w:val="18"/>
          <w:szCs w:val="18"/>
        </w:rPr>
        <w:t xml:space="preserve"> </w:t>
      </w:r>
      <w:r w:rsidR="008D3E7A">
        <w:rPr>
          <w:sz w:val="18"/>
          <w:szCs w:val="18"/>
        </w:rPr>
        <w:t xml:space="preserve">Blaga se ne pušča pred vrati stanovanja kupca. </w:t>
      </w:r>
    </w:p>
    <w:p w14:paraId="7462723D" w14:textId="184F36D4" w:rsidR="00D3018F" w:rsidRPr="009437D9" w:rsidRDefault="00F74231" w:rsidP="007B2DA6">
      <w:pPr>
        <w:jc w:val="both"/>
        <w:rPr>
          <w:sz w:val="18"/>
          <w:szCs w:val="18"/>
        </w:rPr>
      </w:pPr>
      <w:r w:rsidRPr="009437D9">
        <w:rPr>
          <w:sz w:val="18"/>
          <w:szCs w:val="18"/>
        </w:rPr>
        <w:t>Vse i</w:t>
      </w:r>
      <w:r w:rsidR="00D3018F" w:rsidRPr="009437D9">
        <w:rPr>
          <w:sz w:val="18"/>
          <w:szCs w:val="18"/>
        </w:rPr>
        <w:t>zdelke</w:t>
      </w:r>
      <w:r w:rsidRPr="009437D9">
        <w:rPr>
          <w:sz w:val="18"/>
          <w:szCs w:val="18"/>
        </w:rPr>
        <w:t xml:space="preserve"> lahko kupci, </w:t>
      </w:r>
      <w:r w:rsidR="00D3018F" w:rsidRPr="009437D9">
        <w:rPr>
          <w:sz w:val="18"/>
          <w:szCs w:val="18"/>
        </w:rPr>
        <w:t>brez dodatnih stroškov</w:t>
      </w:r>
      <w:r w:rsidRPr="009437D9">
        <w:rPr>
          <w:sz w:val="18"/>
          <w:szCs w:val="18"/>
        </w:rPr>
        <w:t>,</w:t>
      </w:r>
      <w:r w:rsidR="00D3018F" w:rsidRPr="009437D9">
        <w:rPr>
          <w:sz w:val="18"/>
          <w:szCs w:val="18"/>
        </w:rPr>
        <w:t xml:space="preserve"> prevzame</w:t>
      </w:r>
      <w:r w:rsidRPr="009437D9">
        <w:rPr>
          <w:sz w:val="18"/>
          <w:szCs w:val="18"/>
        </w:rPr>
        <w:t>jo</w:t>
      </w:r>
      <w:r w:rsidR="00D3018F" w:rsidRPr="009437D9">
        <w:rPr>
          <w:sz w:val="18"/>
          <w:szCs w:val="18"/>
        </w:rPr>
        <w:t xml:space="preserve"> tudi osebno v prostorih podjetja </w:t>
      </w:r>
      <w:r w:rsidR="00D34F0D" w:rsidRPr="009437D9">
        <w:rPr>
          <w:sz w:val="18"/>
          <w:szCs w:val="18"/>
        </w:rPr>
        <w:t xml:space="preserve">Meblo </w:t>
      </w:r>
      <w:r w:rsidRPr="009437D9">
        <w:rPr>
          <w:sz w:val="18"/>
          <w:szCs w:val="18"/>
        </w:rPr>
        <w:t>INT</w:t>
      </w:r>
      <w:r w:rsidR="00D3018F" w:rsidRPr="009437D9">
        <w:rPr>
          <w:sz w:val="18"/>
          <w:szCs w:val="18"/>
        </w:rPr>
        <w:t xml:space="preserve">, v </w:t>
      </w:r>
      <w:r w:rsidR="00D34F0D" w:rsidRPr="009437D9">
        <w:rPr>
          <w:sz w:val="18"/>
          <w:szCs w:val="18"/>
        </w:rPr>
        <w:t>Novi Gorici</w:t>
      </w:r>
      <w:r w:rsidR="00D3018F" w:rsidRPr="009437D9">
        <w:rPr>
          <w:sz w:val="18"/>
          <w:szCs w:val="18"/>
        </w:rPr>
        <w:t xml:space="preserve"> na naslovu </w:t>
      </w:r>
      <w:r w:rsidR="00D34F0D" w:rsidRPr="009437D9">
        <w:rPr>
          <w:sz w:val="18"/>
          <w:szCs w:val="18"/>
        </w:rPr>
        <w:t>Industrijska cesta 5</w:t>
      </w:r>
      <w:r w:rsidR="00D3018F" w:rsidRPr="009437D9">
        <w:rPr>
          <w:sz w:val="18"/>
          <w:szCs w:val="18"/>
        </w:rPr>
        <w:t xml:space="preserve">, </w:t>
      </w:r>
      <w:r w:rsidR="00D34F0D" w:rsidRPr="009437D9">
        <w:rPr>
          <w:sz w:val="18"/>
          <w:szCs w:val="18"/>
        </w:rPr>
        <w:t>5000 Nova Gorica</w:t>
      </w:r>
      <w:r w:rsidR="00D3018F" w:rsidRPr="009437D9">
        <w:rPr>
          <w:sz w:val="18"/>
          <w:szCs w:val="18"/>
        </w:rPr>
        <w:t xml:space="preserve"> med delavniki v času delovnega časa med 8:00 in </w:t>
      </w:r>
      <w:r w:rsidR="00505CA3" w:rsidRPr="009437D9">
        <w:rPr>
          <w:sz w:val="18"/>
          <w:szCs w:val="18"/>
        </w:rPr>
        <w:t>14</w:t>
      </w:r>
      <w:r w:rsidR="00D3018F" w:rsidRPr="009437D9">
        <w:rPr>
          <w:sz w:val="18"/>
          <w:szCs w:val="18"/>
        </w:rPr>
        <w:t>:00 uro. Naročeno blago</w:t>
      </w:r>
      <w:r w:rsidR="003B367D" w:rsidRPr="009437D9">
        <w:rPr>
          <w:sz w:val="18"/>
          <w:szCs w:val="18"/>
        </w:rPr>
        <w:t xml:space="preserve"> se</w:t>
      </w:r>
      <w:r w:rsidR="00D3018F" w:rsidRPr="009437D9">
        <w:rPr>
          <w:sz w:val="18"/>
          <w:szCs w:val="18"/>
        </w:rPr>
        <w:t xml:space="preserve"> lahko </w:t>
      </w:r>
      <w:r w:rsidR="00D34F0D" w:rsidRPr="009437D9">
        <w:rPr>
          <w:sz w:val="18"/>
          <w:szCs w:val="18"/>
        </w:rPr>
        <w:t>prevzame</w:t>
      </w:r>
      <w:r w:rsidR="00D3018F" w:rsidRPr="009437D9">
        <w:rPr>
          <w:sz w:val="18"/>
          <w:szCs w:val="18"/>
        </w:rPr>
        <w:t xml:space="preserve"> šele takrat, ko je le-to pripravljeno za prevzem. Ko je naročeno blago </w:t>
      </w:r>
      <w:r w:rsidRPr="009437D9">
        <w:rPr>
          <w:sz w:val="18"/>
          <w:szCs w:val="18"/>
        </w:rPr>
        <w:t xml:space="preserve">pripravljeno </w:t>
      </w:r>
      <w:r w:rsidR="00D3018F" w:rsidRPr="009437D9">
        <w:rPr>
          <w:sz w:val="18"/>
          <w:szCs w:val="18"/>
        </w:rPr>
        <w:t>za prevzem, vas o tem obvest</w:t>
      </w:r>
      <w:r w:rsidRPr="009437D9">
        <w:rPr>
          <w:sz w:val="18"/>
          <w:szCs w:val="18"/>
        </w:rPr>
        <w:t>i Meblo INT</w:t>
      </w:r>
      <w:r w:rsidR="00D3018F" w:rsidRPr="009437D9">
        <w:rPr>
          <w:sz w:val="18"/>
          <w:szCs w:val="18"/>
        </w:rPr>
        <w:t xml:space="preserve"> preko elektronske pošte</w:t>
      </w:r>
      <w:r w:rsidR="00B645C1" w:rsidRPr="009437D9">
        <w:rPr>
          <w:sz w:val="18"/>
          <w:szCs w:val="18"/>
        </w:rPr>
        <w:t xml:space="preserve"> ali po telefonu</w:t>
      </w:r>
      <w:r w:rsidR="00D3018F" w:rsidRPr="009437D9">
        <w:rPr>
          <w:sz w:val="18"/>
          <w:szCs w:val="18"/>
        </w:rPr>
        <w:t>.</w:t>
      </w:r>
    </w:p>
    <w:p w14:paraId="2BA7353C" w14:textId="7E35C43F" w:rsidR="009653A2" w:rsidRPr="009437D9" w:rsidRDefault="00315C06" w:rsidP="00315C06">
      <w:pPr>
        <w:pStyle w:val="Naslov1"/>
        <w:rPr>
          <w:rFonts w:asciiTheme="minorHAnsi" w:hAnsiTheme="minorHAnsi" w:cstheme="minorHAnsi"/>
          <w:b/>
          <w:bCs/>
          <w:color w:val="auto"/>
          <w:sz w:val="18"/>
          <w:szCs w:val="18"/>
        </w:rPr>
      </w:pPr>
      <w:bookmarkStart w:id="15" w:name="_Toc112136577"/>
      <w:r w:rsidRPr="009437D9">
        <w:rPr>
          <w:rFonts w:asciiTheme="minorHAnsi" w:hAnsiTheme="minorHAnsi" w:cstheme="minorHAnsi"/>
          <w:b/>
          <w:bCs/>
          <w:color w:val="auto"/>
          <w:sz w:val="18"/>
          <w:szCs w:val="18"/>
        </w:rPr>
        <w:t xml:space="preserve">5. </w:t>
      </w:r>
      <w:r w:rsidR="009653A2" w:rsidRPr="009437D9">
        <w:rPr>
          <w:rFonts w:asciiTheme="minorHAnsi" w:hAnsiTheme="minorHAnsi" w:cstheme="minorHAnsi"/>
          <w:b/>
          <w:bCs/>
          <w:color w:val="auto"/>
          <w:sz w:val="18"/>
          <w:szCs w:val="18"/>
        </w:rPr>
        <w:t>Posebnosti sklenitve pogodbe na daljavo za potrošnike</w:t>
      </w:r>
      <w:bookmarkEnd w:id="15"/>
    </w:p>
    <w:p w14:paraId="1C861EE5" w14:textId="605BFADA" w:rsidR="009653A2" w:rsidRPr="009437D9" w:rsidRDefault="009653A2" w:rsidP="007876CD">
      <w:pPr>
        <w:pStyle w:val="Odstavekseznama"/>
        <w:ind w:left="1080"/>
        <w:rPr>
          <w:b/>
          <w:bCs/>
          <w:sz w:val="18"/>
          <w:szCs w:val="18"/>
        </w:rPr>
      </w:pPr>
    </w:p>
    <w:p w14:paraId="0BED06D8" w14:textId="672EC62E" w:rsidR="009653A2" w:rsidRPr="009437D9" w:rsidRDefault="009653A2" w:rsidP="007876CD">
      <w:pPr>
        <w:pStyle w:val="Odstavekseznama"/>
        <w:numPr>
          <w:ilvl w:val="0"/>
          <w:numId w:val="2"/>
        </w:numPr>
        <w:ind w:left="284" w:hanging="284"/>
        <w:jc w:val="center"/>
        <w:rPr>
          <w:b/>
          <w:bCs/>
          <w:sz w:val="18"/>
          <w:szCs w:val="18"/>
        </w:rPr>
      </w:pPr>
      <w:r w:rsidRPr="009437D9">
        <w:rPr>
          <w:b/>
          <w:bCs/>
          <w:sz w:val="18"/>
          <w:szCs w:val="18"/>
        </w:rPr>
        <w:t xml:space="preserve"> člen</w:t>
      </w:r>
    </w:p>
    <w:p w14:paraId="1F2C32AF" w14:textId="3BBE88F5" w:rsidR="009653A2" w:rsidRPr="009437D9" w:rsidRDefault="009653A2" w:rsidP="00315C06">
      <w:pPr>
        <w:pStyle w:val="Naslov2"/>
        <w:jc w:val="center"/>
        <w:rPr>
          <w:rFonts w:asciiTheme="minorHAnsi" w:hAnsiTheme="minorHAnsi" w:cstheme="minorHAnsi"/>
          <w:b/>
          <w:bCs/>
          <w:color w:val="auto"/>
          <w:sz w:val="18"/>
          <w:szCs w:val="18"/>
        </w:rPr>
      </w:pPr>
      <w:bookmarkStart w:id="16" w:name="_Toc112136578"/>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S</w:t>
      </w:r>
      <w:r w:rsidR="005E225C" w:rsidRPr="009437D9">
        <w:rPr>
          <w:rFonts w:asciiTheme="minorHAnsi" w:hAnsiTheme="minorHAnsi" w:cstheme="minorHAnsi"/>
          <w:b/>
          <w:bCs/>
          <w:color w:val="auto"/>
          <w:sz w:val="18"/>
          <w:szCs w:val="18"/>
        </w:rPr>
        <w:t>plošn</w:t>
      </w:r>
      <w:r w:rsidR="004F0699" w:rsidRPr="009437D9">
        <w:rPr>
          <w:rFonts w:asciiTheme="minorHAnsi" w:hAnsiTheme="minorHAnsi" w:cstheme="minorHAnsi"/>
          <w:b/>
          <w:bCs/>
          <w:color w:val="auto"/>
          <w:sz w:val="18"/>
          <w:szCs w:val="18"/>
        </w:rPr>
        <w:t>a</w:t>
      </w:r>
      <w:r w:rsidR="005E225C" w:rsidRPr="009437D9">
        <w:rPr>
          <w:rFonts w:asciiTheme="minorHAnsi" w:hAnsiTheme="minorHAnsi" w:cstheme="minorHAnsi"/>
          <w:b/>
          <w:bCs/>
          <w:color w:val="auto"/>
          <w:sz w:val="18"/>
          <w:szCs w:val="18"/>
        </w:rPr>
        <w:t xml:space="preserve"> informiranost</w:t>
      </w:r>
      <w:r w:rsidRPr="009437D9">
        <w:rPr>
          <w:rFonts w:asciiTheme="minorHAnsi" w:hAnsiTheme="minorHAnsi" w:cstheme="minorHAnsi"/>
          <w:b/>
          <w:bCs/>
          <w:color w:val="auto"/>
          <w:sz w:val="18"/>
          <w:szCs w:val="18"/>
        </w:rPr>
        <w:t>)</w:t>
      </w:r>
      <w:bookmarkEnd w:id="16"/>
    </w:p>
    <w:p w14:paraId="1798E417" w14:textId="77777777" w:rsidR="00315C06" w:rsidRPr="009437D9" w:rsidRDefault="00315C06" w:rsidP="00315C06">
      <w:pPr>
        <w:rPr>
          <w:sz w:val="18"/>
          <w:szCs w:val="18"/>
        </w:rPr>
      </w:pPr>
    </w:p>
    <w:p w14:paraId="64AAAEA4" w14:textId="5BB83611" w:rsidR="005E225C" w:rsidRPr="009437D9" w:rsidRDefault="005E225C" w:rsidP="007876CD">
      <w:pPr>
        <w:jc w:val="both"/>
        <w:rPr>
          <w:sz w:val="18"/>
          <w:szCs w:val="18"/>
        </w:rPr>
      </w:pPr>
      <w:r w:rsidRPr="009437D9">
        <w:rPr>
          <w:sz w:val="18"/>
          <w:szCs w:val="18"/>
        </w:rPr>
        <w:t xml:space="preserve">Pri pogodbah, sklenjenih na daljavo bo </w:t>
      </w:r>
      <w:r w:rsidR="00F12195" w:rsidRPr="009437D9">
        <w:rPr>
          <w:sz w:val="18"/>
          <w:szCs w:val="18"/>
        </w:rPr>
        <w:t xml:space="preserve">Meblo INT potrošnika </w:t>
      </w:r>
      <w:r w:rsidR="002608D4">
        <w:rPr>
          <w:sz w:val="18"/>
          <w:szCs w:val="18"/>
        </w:rPr>
        <w:t xml:space="preserve">(s posebnimi splošnimi pogoji poslovanja spletne trgovine) </w:t>
      </w:r>
      <w:r w:rsidR="00F12195" w:rsidRPr="009437D9">
        <w:rPr>
          <w:sz w:val="18"/>
          <w:szCs w:val="18"/>
        </w:rPr>
        <w:t>obvestil tudi o naslednjih informacijah</w:t>
      </w:r>
      <w:r w:rsidRPr="009437D9">
        <w:rPr>
          <w:sz w:val="18"/>
          <w:szCs w:val="18"/>
        </w:rPr>
        <w:t>:</w:t>
      </w:r>
    </w:p>
    <w:p w14:paraId="64D1EC3D" w14:textId="11CDE525" w:rsidR="005E225C" w:rsidRPr="009437D9" w:rsidRDefault="005E225C" w:rsidP="00F12195">
      <w:pPr>
        <w:pStyle w:val="Odstavekseznama"/>
        <w:numPr>
          <w:ilvl w:val="0"/>
          <w:numId w:val="7"/>
        </w:numPr>
        <w:jc w:val="both"/>
        <w:rPr>
          <w:sz w:val="18"/>
          <w:szCs w:val="18"/>
        </w:rPr>
      </w:pPr>
      <w:r w:rsidRPr="009437D9">
        <w:rPr>
          <w:sz w:val="18"/>
          <w:szCs w:val="18"/>
        </w:rPr>
        <w:lastRenderedPageBreak/>
        <w:t>naslovu, na katerem podjetje dejansko opravlja dejavnost, telefonsko številko, in naslov elektronske pošte podjetja, kadar so na voljo, po potrebi pa tudi firmo in sedež podjetja, v imenu katerega deluje in na katerega lahko potrošnik naslovi svojo pritožbo;</w:t>
      </w:r>
    </w:p>
    <w:p w14:paraId="3C07E86D" w14:textId="77777777" w:rsidR="00F12195" w:rsidRPr="009437D9" w:rsidRDefault="00F12195" w:rsidP="007876CD">
      <w:pPr>
        <w:pStyle w:val="Odstavekseznama"/>
        <w:jc w:val="both"/>
        <w:rPr>
          <w:sz w:val="18"/>
          <w:szCs w:val="18"/>
        </w:rPr>
      </w:pPr>
    </w:p>
    <w:p w14:paraId="59B2A838" w14:textId="71437932" w:rsidR="00F12195" w:rsidRPr="009437D9" w:rsidRDefault="005E225C" w:rsidP="00C01046">
      <w:pPr>
        <w:pStyle w:val="Odstavekseznama"/>
        <w:numPr>
          <w:ilvl w:val="0"/>
          <w:numId w:val="7"/>
        </w:numPr>
        <w:jc w:val="both"/>
        <w:rPr>
          <w:sz w:val="18"/>
          <w:szCs w:val="18"/>
        </w:rPr>
      </w:pPr>
      <w:r w:rsidRPr="009437D9">
        <w:rPr>
          <w:sz w:val="18"/>
          <w:szCs w:val="18"/>
        </w:rPr>
        <w:t>naslovu sedeža podjetja, če se razlikuje od naslova iz prejšnje točke, in po potrebi o naslovu podjetja, v imenu katerega deluje in na katero lahko potrošnik naslovi pritožbo;</w:t>
      </w:r>
    </w:p>
    <w:p w14:paraId="4C7A6A45" w14:textId="77777777" w:rsidR="00C63614" w:rsidRDefault="00C63614" w:rsidP="00941644">
      <w:pPr>
        <w:pStyle w:val="Odstavekseznama"/>
        <w:rPr>
          <w:sz w:val="18"/>
          <w:szCs w:val="18"/>
        </w:rPr>
      </w:pPr>
    </w:p>
    <w:p w14:paraId="0CBD6AB0" w14:textId="77777777" w:rsidR="00F12195" w:rsidRPr="009437D9" w:rsidRDefault="00F12195" w:rsidP="007876CD">
      <w:pPr>
        <w:pStyle w:val="Odstavekseznama"/>
        <w:jc w:val="both"/>
        <w:rPr>
          <w:sz w:val="18"/>
          <w:szCs w:val="18"/>
        </w:rPr>
      </w:pPr>
    </w:p>
    <w:p w14:paraId="1E3221CB" w14:textId="3F858F18" w:rsidR="00F12195" w:rsidRPr="009437D9" w:rsidRDefault="005E225C" w:rsidP="00C01046">
      <w:pPr>
        <w:pStyle w:val="Odstavekseznama"/>
        <w:numPr>
          <w:ilvl w:val="0"/>
          <w:numId w:val="7"/>
        </w:numPr>
        <w:jc w:val="both"/>
        <w:rPr>
          <w:sz w:val="18"/>
          <w:szCs w:val="18"/>
        </w:rPr>
      </w:pPr>
      <w:r w:rsidRPr="009437D9">
        <w:rPr>
          <w:sz w:val="18"/>
          <w:szCs w:val="18"/>
        </w:rPr>
        <w:t>stroških, povezanih z uporabo komunikacijskega sredstva, če se razlikujejo od osnovne tarife;</w:t>
      </w:r>
    </w:p>
    <w:p w14:paraId="0F4BC81D" w14:textId="77777777" w:rsidR="00C63614" w:rsidRDefault="00C63614" w:rsidP="00941644">
      <w:pPr>
        <w:pStyle w:val="Odstavekseznama"/>
        <w:rPr>
          <w:sz w:val="18"/>
          <w:szCs w:val="18"/>
        </w:rPr>
      </w:pPr>
    </w:p>
    <w:p w14:paraId="7EDDCDEE" w14:textId="77777777" w:rsidR="00F12195" w:rsidRPr="009437D9" w:rsidRDefault="00F12195" w:rsidP="007876CD">
      <w:pPr>
        <w:pStyle w:val="Odstavekseznama"/>
        <w:jc w:val="both"/>
        <w:rPr>
          <w:sz w:val="18"/>
          <w:szCs w:val="18"/>
        </w:rPr>
      </w:pPr>
    </w:p>
    <w:p w14:paraId="69AB80DC" w14:textId="331A2057" w:rsidR="002608D4" w:rsidRDefault="002608D4" w:rsidP="00C01046">
      <w:pPr>
        <w:pStyle w:val="Odstavekseznama"/>
        <w:numPr>
          <w:ilvl w:val="0"/>
          <w:numId w:val="7"/>
        </w:numPr>
        <w:jc w:val="both"/>
        <w:rPr>
          <w:sz w:val="18"/>
          <w:szCs w:val="18"/>
        </w:rPr>
      </w:pPr>
      <w:r>
        <w:rPr>
          <w:sz w:val="18"/>
          <w:szCs w:val="18"/>
        </w:rPr>
        <w:t>podatku, da je bila cena prilagojena na podlagi avtomatiziranega sprejema odločitev, če je potrebno;</w:t>
      </w:r>
    </w:p>
    <w:p w14:paraId="6948BB5A" w14:textId="77777777" w:rsidR="00C63614" w:rsidRDefault="00C63614" w:rsidP="00C63614">
      <w:pPr>
        <w:pStyle w:val="Odstavekseznama"/>
        <w:rPr>
          <w:sz w:val="18"/>
          <w:szCs w:val="18"/>
        </w:rPr>
      </w:pPr>
    </w:p>
    <w:p w14:paraId="737B707B" w14:textId="77777777" w:rsidR="002608D4" w:rsidRPr="00941644" w:rsidRDefault="002608D4" w:rsidP="00941644">
      <w:pPr>
        <w:pStyle w:val="Odstavekseznama"/>
        <w:rPr>
          <w:sz w:val="18"/>
          <w:szCs w:val="18"/>
        </w:rPr>
      </w:pPr>
    </w:p>
    <w:p w14:paraId="7687FDC5" w14:textId="33352674" w:rsidR="00F12195" w:rsidRPr="009437D9" w:rsidRDefault="005E225C" w:rsidP="00C01046">
      <w:pPr>
        <w:pStyle w:val="Odstavekseznama"/>
        <w:numPr>
          <w:ilvl w:val="0"/>
          <w:numId w:val="7"/>
        </w:numPr>
        <w:jc w:val="both"/>
        <w:rPr>
          <w:sz w:val="18"/>
          <w:szCs w:val="18"/>
        </w:rPr>
      </w:pPr>
      <w:r w:rsidRPr="009437D9">
        <w:rPr>
          <w:sz w:val="18"/>
          <w:szCs w:val="18"/>
        </w:rPr>
        <w:t xml:space="preserve">pogojih, rokih in postopku za uveljavljanje pravice do odstopa od pogodbe v skladu s </w:t>
      </w:r>
      <w:r w:rsidR="002608D4">
        <w:rPr>
          <w:sz w:val="18"/>
          <w:szCs w:val="18"/>
        </w:rPr>
        <w:t xml:space="preserve">134., 135. in 136. </w:t>
      </w:r>
      <w:r w:rsidRPr="009437D9">
        <w:rPr>
          <w:sz w:val="18"/>
          <w:szCs w:val="18"/>
        </w:rPr>
        <w:t xml:space="preserve"> členom </w:t>
      </w:r>
      <w:r w:rsidR="002608D4">
        <w:rPr>
          <w:sz w:val="18"/>
          <w:szCs w:val="18"/>
        </w:rPr>
        <w:t>ZVPOt-1</w:t>
      </w:r>
      <w:r w:rsidRPr="009437D9">
        <w:rPr>
          <w:sz w:val="18"/>
          <w:szCs w:val="18"/>
        </w:rPr>
        <w:t>, skupaj z obrazcem za odstop od pogodbe;</w:t>
      </w:r>
    </w:p>
    <w:p w14:paraId="26485C17" w14:textId="77777777" w:rsidR="00C63614" w:rsidRDefault="00C63614" w:rsidP="00941644">
      <w:pPr>
        <w:pStyle w:val="Odstavekseznama"/>
        <w:rPr>
          <w:sz w:val="18"/>
          <w:szCs w:val="18"/>
        </w:rPr>
      </w:pPr>
    </w:p>
    <w:p w14:paraId="0AC30448" w14:textId="77777777" w:rsidR="00F12195" w:rsidRPr="009437D9" w:rsidRDefault="00F12195" w:rsidP="007876CD">
      <w:pPr>
        <w:pStyle w:val="Odstavekseznama"/>
        <w:jc w:val="both"/>
        <w:rPr>
          <w:sz w:val="18"/>
          <w:szCs w:val="18"/>
        </w:rPr>
      </w:pPr>
    </w:p>
    <w:p w14:paraId="67543D14" w14:textId="790D3913" w:rsidR="00F12195" w:rsidRPr="009437D9" w:rsidRDefault="005E225C" w:rsidP="00C01046">
      <w:pPr>
        <w:pStyle w:val="Odstavekseznama"/>
        <w:numPr>
          <w:ilvl w:val="0"/>
          <w:numId w:val="7"/>
        </w:numPr>
        <w:jc w:val="both"/>
        <w:rPr>
          <w:sz w:val="18"/>
          <w:szCs w:val="18"/>
        </w:rPr>
      </w:pPr>
      <w:r w:rsidRPr="009437D9">
        <w:rPr>
          <w:sz w:val="18"/>
          <w:szCs w:val="18"/>
        </w:rPr>
        <w:t>navedbi, da potrošnik krije stroške vračila blaga, v primeru odstopa od pogodbe, če je potrebno;</w:t>
      </w:r>
    </w:p>
    <w:p w14:paraId="4101A384" w14:textId="77777777" w:rsidR="00C63614" w:rsidRDefault="00C63614" w:rsidP="00941644">
      <w:pPr>
        <w:pStyle w:val="Odstavekseznama"/>
        <w:rPr>
          <w:sz w:val="18"/>
          <w:szCs w:val="18"/>
        </w:rPr>
      </w:pPr>
    </w:p>
    <w:p w14:paraId="380307EF" w14:textId="77777777" w:rsidR="00F12195" w:rsidRPr="009437D9" w:rsidRDefault="00F12195" w:rsidP="007876CD">
      <w:pPr>
        <w:pStyle w:val="Odstavekseznama"/>
        <w:jc w:val="both"/>
        <w:rPr>
          <w:sz w:val="18"/>
          <w:szCs w:val="18"/>
        </w:rPr>
      </w:pPr>
    </w:p>
    <w:p w14:paraId="46BD8647" w14:textId="1F0C984B" w:rsidR="00F12195" w:rsidRPr="009437D9" w:rsidRDefault="005E225C" w:rsidP="00C01046">
      <w:pPr>
        <w:pStyle w:val="Odstavekseznama"/>
        <w:numPr>
          <w:ilvl w:val="0"/>
          <w:numId w:val="7"/>
        </w:numPr>
        <w:jc w:val="both"/>
        <w:rPr>
          <w:sz w:val="18"/>
          <w:szCs w:val="18"/>
        </w:rPr>
      </w:pPr>
      <w:r w:rsidRPr="009437D9">
        <w:rPr>
          <w:sz w:val="18"/>
          <w:szCs w:val="18"/>
        </w:rPr>
        <w:t>stroških vračila blaga, če ga pri pogodbah, sklenjenih na daljavo, zaradi njegove narave ni mogoče vrniti po pošti;</w:t>
      </w:r>
    </w:p>
    <w:p w14:paraId="76EACB87" w14:textId="77777777" w:rsidR="00C63614" w:rsidRDefault="00C63614" w:rsidP="00941644">
      <w:pPr>
        <w:pStyle w:val="Odstavekseznama"/>
        <w:rPr>
          <w:sz w:val="18"/>
          <w:szCs w:val="18"/>
        </w:rPr>
      </w:pPr>
    </w:p>
    <w:p w14:paraId="1CB0D3E4" w14:textId="77777777" w:rsidR="00F12195" w:rsidRPr="009437D9" w:rsidRDefault="00F12195" w:rsidP="007876CD">
      <w:pPr>
        <w:pStyle w:val="Odstavekseznama"/>
        <w:jc w:val="both"/>
        <w:rPr>
          <w:sz w:val="18"/>
          <w:szCs w:val="18"/>
        </w:rPr>
      </w:pPr>
    </w:p>
    <w:p w14:paraId="6A2283CB" w14:textId="3239B536" w:rsidR="00F12195" w:rsidRPr="009437D9" w:rsidRDefault="005E225C" w:rsidP="00C01046">
      <w:pPr>
        <w:pStyle w:val="Odstavekseznama"/>
        <w:numPr>
          <w:ilvl w:val="0"/>
          <w:numId w:val="7"/>
        </w:numPr>
        <w:jc w:val="both"/>
        <w:rPr>
          <w:sz w:val="18"/>
          <w:szCs w:val="18"/>
        </w:rPr>
      </w:pPr>
      <w:r w:rsidRPr="009437D9">
        <w:rPr>
          <w:sz w:val="18"/>
          <w:szCs w:val="18"/>
        </w:rPr>
        <w:t xml:space="preserve">stroških, ki jih mora potrošnik plačati podjetju v skladu s </w:t>
      </w:r>
      <w:r w:rsidR="002608D4">
        <w:rPr>
          <w:sz w:val="18"/>
          <w:szCs w:val="18"/>
        </w:rPr>
        <w:t>tretjim</w:t>
      </w:r>
      <w:r w:rsidR="002608D4" w:rsidRPr="009437D9">
        <w:rPr>
          <w:sz w:val="18"/>
          <w:szCs w:val="18"/>
        </w:rPr>
        <w:t xml:space="preserve"> </w:t>
      </w:r>
      <w:r w:rsidRPr="009437D9">
        <w:rPr>
          <w:sz w:val="18"/>
          <w:szCs w:val="18"/>
        </w:rPr>
        <w:t xml:space="preserve">odstavkom </w:t>
      </w:r>
      <w:r w:rsidR="002608D4">
        <w:rPr>
          <w:sz w:val="18"/>
          <w:szCs w:val="18"/>
        </w:rPr>
        <w:t>141.</w:t>
      </w:r>
      <w:r w:rsidRPr="009437D9">
        <w:rPr>
          <w:sz w:val="18"/>
          <w:szCs w:val="18"/>
        </w:rPr>
        <w:t xml:space="preserve"> člena </w:t>
      </w:r>
      <w:r w:rsidR="002608D4">
        <w:rPr>
          <w:sz w:val="18"/>
          <w:szCs w:val="18"/>
        </w:rPr>
        <w:t>ZVPot-1</w:t>
      </w:r>
      <w:r w:rsidRPr="009437D9">
        <w:rPr>
          <w:sz w:val="18"/>
          <w:szCs w:val="18"/>
        </w:rPr>
        <w:t xml:space="preserve">, če odstopi od pogodbe po tem, ko je vložil zahtevo v skladu s sedmim odstavkom </w:t>
      </w:r>
      <w:r w:rsidR="002608D4">
        <w:rPr>
          <w:sz w:val="18"/>
          <w:szCs w:val="18"/>
        </w:rPr>
        <w:t>132.</w:t>
      </w:r>
      <w:r w:rsidRPr="009437D9">
        <w:rPr>
          <w:sz w:val="18"/>
          <w:szCs w:val="18"/>
        </w:rPr>
        <w:t xml:space="preserve"> ali tretjim odstavkom </w:t>
      </w:r>
      <w:r w:rsidR="002608D4">
        <w:rPr>
          <w:sz w:val="18"/>
          <w:szCs w:val="18"/>
        </w:rPr>
        <w:t>133.</w:t>
      </w:r>
      <w:r w:rsidRPr="009437D9">
        <w:rPr>
          <w:sz w:val="18"/>
          <w:szCs w:val="18"/>
        </w:rPr>
        <w:t xml:space="preserve"> člena </w:t>
      </w:r>
      <w:r w:rsidR="002608D4">
        <w:rPr>
          <w:sz w:val="18"/>
          <w:szCs w:val="18"/>
        </w:rPr>
        <w:t>ZVPot-1</w:t>
      </w:r>
      <w:r w:rsidRPr="009437D9">
        <w:rPr>
          <w:sz w:val="18"/>
          <w:szCs w:val="18"/>
        </w:rPr>
        <w:t>;</w:t>
      </w:r>
    </w:p>
    <w:p w14:paraId="288EEC4F" w14:textId="77777777" w:rsidR="00C63614" w:rsidRDefault="00C63614" w:rsidP="00941644">
      <w:pPr>
        <w:pStyle w:val="Odstavekseznama"/>
        <w:rPr>
          <w:sz w:val="18"/>
          <w:szCs w:val="18"/>
        </w:rPr>
      </w:pPr>
    </w:p>
    <w:p w14:paraId="1864B28D" w14:textId="77777777" w:rsidR="00F12195" w:rsidRPr="009437D9" w:rsidRDefault="00F12195" w:rsidP="007876CD">
      <w:pPr>
        <w:pStyle w:val="Odstavekseznama"/>
        <w:jc w:val="both"/>
        <w:rPr>
          <w:sz w:val="18"/>
          <w:szCs w:val="18"/>
        </w:rPr>
      </w:pPr>
    </w:p>
    <w:p w14:paraId="7D258C4E" w14:textId="6DD521F2" w:rsidR="00F12195" w:rsidRPr="009437D9" w:rsidRDefault="005E225C" w:rsidP="00C01046">
      <w:pPr>
        <w:pStyle w:val="Odstavekseznama"/>
        <w:numPr>
          <w:ilvl w:val="0"/>
          <w:numId w:val="7"/>
        </w:numPr>
        <w:jc w:val="both"/>
        <w:rPr>
          <w:sz w:val="18"/>
          <w:szCs w:val="18"/>
        </w:rPr>
      </w:pPr>
      <w:r w:rsidRPr="009437D9">
        <w:rPr>
          <w:sz w:val="18"/>
          <w:szCs w:val="18"/>
        </w:rPr>
        <w:t xml:space="preserve">neobstoju pravice do odstopa od pogodbe, če potrošnik v skladu s </w:t>
      </w:r>
      <w:r w:rsidR="002608D4">
        <w:rPr>
          <w:sz w:val="18"/>
          <w:szCs w:val="18"/>
        </w:rPr>
        <w:t xml:space="preserve">135. </w:t>
      </w:r>
      <w:r w:rsidRPr="009437D9">
        <w:rPr>
          <w:sz w:val="18"/>
          <w:szCs w:val="18"/>
        </w:rPr>
        <w:t>člen</w:t>
      </w:r>
      <w:r w:rsidR="002608D4">
        <w:rPr>
          <w:sz w:val="18"/>
          <w:szCs w:val="18"/>
        </w:rPr>
        <w:t>om ZVPot-1</w:t>
      </w:r>
      <w:r w:rsidRPr="009437D9">
        <w:rPr>
          <w:sz w:val="18"/>
          <w:szCs w:val="18"/>
        </w:rPr>
        <w:t xml:space="preserve"> nima pravice do odstopa, ali po potrebi o okoliščinah, v katerih potrošnik izgubi pravico do odstopa od pogodbe;</w:t>
      </w:r>
    </w:p>
    <w:p w14:paraId="0E0C6CB1" w14:textId="77777777" w:rsidR="00C63614" w:rsidRDefault="00C63614" w:rsidP="00941644">
      <w:pPr>
        <w:pStyle w:val="Odstavekseznama"/>
        <w:rPr>
          <w:sz w:val="18"/>
          <w:szCs w:val="18"/>
        </w:rPr>
      </w:pPr>
    </w:p>
    <w:p w14:paraId="4B830A0E" w14:textId="77777777" w:rsidR="00F12195" w:rsidRPr="009437D9" w:rsidRDefault="00F12195" w:rsidP="007876CD">
      <w:pPr>
        <w:pStyle w:val="Odstavekseznama"/>
        <w:jc w:val="both"/>
        <w:rPr>
          <w:sz w:val="18"/>
          <w:szCs w:val="18"/>
        </w:rPr>
      </w:pPr>
    </w:p>
    <w:p w14:paraId="260B7DD9" w14:textId="702F5092" w:rsidR="00F12195" w:rsidRPr="009437D9" w:rsidRDefault="005E225C" w:rsidP="00C01046">
      <w:pPr>
        <w:pStyle w:val="Odstavekseznama"/>
        <w:numPr>
          <w:ilvl w:val="0"/>
          <w:numId w:val="7"/>
        </w:numPr>
        <w:jc w:val="both"/>
        <w:rPr>
          <w:sz w:val="18"/>
          <w:szCs w:val="18"/>
        </w:rPr>
      </w:pPr>
      <w:r w:rsidRPr="009437D9">
        <w:rPr>
          <w:sz w:val="18"/>
          <w:szCs w:val="18"/>
        </w:rPr>
        <w:t>minimalnem trajanju obveznosti potrošnika na podlagi pogodbe, če je potrebno;</w:t>
      </w:r>
    </w:p>
    <w:p w14:paraId="0DB27B8D" w14:textId="77777777" w:rsidR="00C63614" w:rsidRDefault="00C63614" w:rsidP="00941644">
      <w:pPr>
        <w:pStyle w:val="Odstavekseznama"/>
        <w:rPr>
          <w:sz w:val="18"/>
          <w:szCs w:val="18"/>
        </w:rPr>
      </w:pPr>
    </w:p>
    <w:p w14:paraId="4029FE3F" w14:textId="77777777" w:rsidR="00F12195" w:rsidRPr="009437D9" w:rsidRDefault="00F12195" w:rsidP="007876CD">
      <w:pPr>
        <w:pStyle w:val="Odstavekseznama"/>
        <w:jc w:val="both"/>
        <w:rPr>
          <w:sz w:val="18"/>
          <w:szCs w:val="18"/>
        </w:rPr>
      </w:pPr>
    </w:p>
    <w:p w14:paraId="59628E89" w14:textId="6D08B497" w:rsidR="00F12195" w:rsidRPr="009437D9" w:rsidRDefault="005E225C" w:rsidP="00C01046">
      <w:pPr>
        <w:pStyle w:val="Odstavekseznama"/>
        <w:numPr>
          <w:ilvl w:val="0"/>
          <w:numId w:val="7"/>
        </w:numPr>
        <w:jc w:val="both"/>
        <w:rPr>
          <w:sz w:val="18"/>
          <w:szCs w:val="18"/>
        </w:rPr>
      </w:pPr>
      <w:r w:rsidRPr="009437D9">
        <w:rPr>
          <w:sz w:val="18"/>
          <w:szCs w:val="18"/>
        </w:rPr>
        <w:t>možnosti izvensodnega reševanja sporov in drugih pravnih sredstev, ki se uporabljajo za podjetja, ter njihovi dostopnosti, če je potrebno;</w:t>
      </w:r>
    </w:p>
    <w:p w14:paraId="133A7B03" w14:textId="77777777" w:rsidR="00C63614" w:rsidRDefault="00C63614" w:rsidP="00941644">
      <w:pPr>
        <w:pStyle w:val="Odstavekseznama"/>
        <w:rPr>
          <w:sz w:val="18"/>
          <w:szCs w:val="18"/>
        </w:rPr>
      </w:pPr>
    </w:p>
    <w:p w14:paraId="53DCD19E" w14:textId="77777777" w:rsidR="00F12195" w:rsidRPr="009437D9" w:rsidRDefault="00F12195" w:rsidP="007876CD">
      <w:pPr>
        <w:pStyle w:val="Odstavekseznama"/>
        <w:jc w:val="both"/>
        <w:rPr>
          <w:sz w:val="18"/>
          <w:szCs w:val="18"/>
        </w:rPr>
      </w:pPr>
    </w:p>
    <w:p w14:paraId="18CC41C4" w14:textId="017DE8CC" w:rsidR="00F12195" w:rsidRPr="009437D9" w:rsidRDefault="005E225C" w:rsidP="00C01046">
      <w:pPr>
        <w:pStyle w:val="Odstavekseznama"/>
        <w:numPr>
          <w:ilvl w:val="0"/>
          <w:numId w:val="7"/>
        </w:numPr>
        <w:jc w:val="both"/>
        <w:rPr>
          <w:sz w:val="18"/>
          <w:szCs w:val="18"/>
        </w:rPr>
      </w:pPr>
      <w:r w:rsidRPr="009437D9">
        <w:rPr>
          <w:sz w:val="18"/>
          <w:szCs w:val="18"/>
        </w:rPr>
        <w:t>obstoju pologov ali drugih finančnih garancij in pogojih v zvezi z njimi, ki jih mora plačati ali zagotoviti potrošnik na zahtevo podjetja, če je to potrebno.</w:t>
      </w:r>
    </w:p>
    <w:p w14:paraId="458DCAB3" w14:textId="77777777" w:rsidR="00C63614" w:rsidRDefault="00C63614" w:rsidP="00941644">
      <w:pPr>
        <w:pStyle w:val="Odstavekseznama"/>
        <w:rPr>
          <w:sz w:val="18"/>
          <w:szCs w:val="18"/>
        </w:rPr>
      </w:pPr>
    </w:p>
    <w:p w14:paraId="3F682124" w14:textId="77777777" w:rsidR="00F12195" w:rsidRPr="009437D9" w:rsidRDefault="00F12195" w:rsidP="007876CD">
      <w:pPr>
        <w:pStyle w:val="Odstavekseznama"/>
        <w:jc w:val="both"/>
        <w:rPr>
          <w:sz w:val="18"/>
          <w:szCs w:val="18"/>
        </w:rPr>
      </w:pPr>
    </w:p>
    <w:p w14:paraId="5827A928" w14:textId="53E64BEE" w:rsidR="005E225C" w:rsidRPr="009437D9" w:rsidRDefault="005E225C" w:rsidP="005E225C">
      <w:pPr>
        <w:pStyle w:val="Odstavekseznama"/>
        <w:numPr>
          <w:ilvl w:val="0"/>
          <w:numId w:val="2"/>
        </w:numPr>
        <w:ind w:left="284" w:hanging="284"/>
        <w:jc w:val="center"/>
        <w:rPr>
          <w:b/>
          <w:bCs/>
          <w:sz w:val="18"/>
          <w:szCs w:val="18"/>
        </w:rPr>
      </w:pPr>
      <w:r w:rsidRPr="009437D9">
        <w:rPr>
          <w:b/>
          <w:bCs/>
          <w:sz w:val="18"/>
          <w:szCs w:val="18"/>
        </w:rPr>
        <w:t xml:space="preserve"> člen</w:t>
      </w:r>
    </w:p>
    <w:p w14:paraId="04EECC7E" w14:textId="59E90125" w:rsidR="005E225C" w:rsidRPr="009437D9" w:rsidRDefault="005E225C" w:rsidP="00315C06">
      <w:pPr>
        <w:pStyle w:val="Naslov2"/>
        <w:jc w:val="center"/>
        <w:rPr>
          <w:rFonts w:asciiTheme="minorHAnsi" w:hAnsiTheme="minorHAnsi" w:cstheme="minorHAnsi"/>
          <w:b/>
          <w:bCs/>
          <w:color w:val="auto"/>
          <w:sz w:val="18"/>
          <w:szCs w:val="18"/>
        </w:rPr>
      </w:pPr>
      <w:bookmarkStart w:id="17" w:name="_Toc112136579"/>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S</w:t>
      </w:r>
      <w:r w:rsidRPr="009437D9">
        <w:rPr>
          <w:rFonts w:asciiTheme="minorHAnsi" w:hAnsiTheme="minorHAnsi" w:cstheme="minorHAnsi"/>
          <w:b/>
          <w:bCs/>
          <w:color w:val="auto"/>
          <w:sz w:val="18"/>
          <w:szCs w:val="18"/>
        </w:rPr>
        <w:t>klenitev)</w:t>
      </w:r>
      <w:bookmarkEnd w:id="17"/>
    </w:p>
    <w:p w14:paraId="5ADDBE02" w14:textId="77777777" w:rsidR="00315C06" w:rsidRPr="009437D9" w:rsidRDefault="00315C06" w:rsidP="00315C06">
      <w:pPr>
        <w:rPr>
          <w:sz w:val="18"/>
          <w:szCs w:val="18"/>
        </w:rPr>
      </w:pPr>
    </w:p>
    <w:p w14:paraId="3B50B1A1" w14:textId="799C86DD" w:rsidR="009653A2" w:rsidRPr="009437D9" w:rsidRDefault="009653A2" w:rsidP="009653A2">
      <w:pPr>
        <w:jc w:val="both"/>
        <w:rPr>
          <w:sz w:val="18"/>
          <w:szCs w:val="18"/>
        </w:rPr>
      </w:pPr>
      <w:r w:rsidRPr="009437D9">
        <w:rPr>
          <w:sz w:val="18"/>
          <w:szCs w:val="18"/>
        </w:rPr>
        <w:t>Pogodba na daljavo je sklenjena, ko jo potrošnik podpisano posreduje Meblo INT ali ko pošlje pisno izjavo, da ponudbo ali predračun sprejema, v primeru pošiljanja s priporočeno pošto v trenutku oddaje pogodbe oz. izjave, v primeru osebne vročitve ali vročitve z navadno pošto pa v trenutku prejema pogodbe oz. izjave s strani Meblo INT, v primeru pošiljanja preko elektronske pošte v trenutku prejema elektronske pošte, ki vsebuje pogodbo oz. izjavo.</w:t>
      </w:r>
    </w:p>
    <w:p w14:paraId="60E3B9FD" w14:textId="419410E7" w:rsidR="009653A2" w:rsidRPr="009437D9" w:rsidRDefault="009653A2" w:rsidP="009653A2">
      <w:pPr>
        <w:pStyle w:val="Odstavekseznama"/>
        <w:numPr>
          <w:ilvl w:val="0"/>
          <w:numId w:val="2"/>
        </w:numPr>
        <w:ind w:left="284" w:hanging="284"/>
        <w:jc w:val="center"/>
        <w:rPr>
          <w:b/>
          <w:bCs/>
          <w:sz w:val="18"/>
          <w:szCs w:val="18"/>
        </w:rPr>
      </w:pPr>
      <w:r w:rsidRPr="009437D9">
        <w:rPr>
          <w:b/>
          <w:bCs/>
          <w:sz w:val="18"/>
          <w:szCs w:val="18"/>
        </w:rPr>
        <w:t xml:space="preserve"> člen</w:t>
      </w:r>
    </w:p>
    <w:p w14:paraId="1B630A6F" w14:textId="32F510C4" w:rsidR="009653A2" w:rsidRPr="009437D9" w:rsidRDefault="009653A2" w:rsidP="00315C06">
      <w:pPr>
        <w:pStyle w:val="Naslov2"/>
        <w:jc w:val="center"/>
        <w:rPr>
          <w:rFonts w:asciiTheme="minorHAnsi" w:hAnsiTheme="minorHAnsi" w:cstheme="minorHAnsi"/>
          <w:b/>
          <w:bCs/>
          <w:color w:val="auto"/>
          <w:sz w:val="18"/>
          <w:szCs w:val="18"/>
        </w:rPr>
      </w:pPr>
      <w:bookmarkStart w:id="18" w:name="_Toc112136580"/>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S</w:t>
      </w:r>
      <w:r w:rsidRPr="009437D9">
        <w:rPr>
          <w:rFonts w:asciiTheme="minorHAnsi" w:hAnsiTheme="minorHAnsi" w:cstheme="minorHAnsi"/>
          <w:b/>
          <w:bCs/>
          <w:color w:val="auto"/>
          <w:sz w:val="18"/>
          <w:szCs w:val="18"/>
        </w:rPr>
        <w:t>troški prevoza</w:t>
      </w:r>
      <w:r w:rsidR="005E225C" w:rsidRPr="009437D9">
        <w:rPr>
          <w:rFonts w:asciiTheme="minorHAnsi" w:hAnsiTheme="minorHAnsi" w:cstheme="minorHAnsi"/>
          <w:b/>
          <w:bCs/>
          <w:color w:val="auto"/>
          <w:sz w:val="18"/>
          <w:szCs w:val="18"/>
        </w:rPr>
        <w:t>, dostave in pošiljanja</w:t>
      </w:r>
      <w:r w:rsidRPr="009437D9">
        <w:rPr>
          <w:rFonts w:asciiTheme="minorHAnsi" w:hAnsiTheme="minorHAnsi" w:cstheme="minorHAnsi"/>
          <w:b/>
          <w:bCs/>
          <w:color w:val="auto"/>
          <w:sz w:val="18"/>
          <w:szCs w:val="18"/>
        </w:rPr>
        <w:t>)</w:t>
      </w:r>
      <w:bookmarkEnd w:id="18"/>
    </w:p>
    <w:p w14:paraId="7E911015" w14:textId="77777777" w:rsidR="00315C06" w:rsidRPr="009437D9" w:rsidRDefault="00315C06" w:rsidP="00315C06">
      <w:pPr>
        <w:rPr>
          <w:sz w:val="18"/>
          <w:szCs w:val="18"/>
        </w:rPr>
      </w:pPr>
    </w:p>
    <w:p w14:paraId="51DB652B" w14:textId="3E0DAE38" w:rsidR="009653A2" w:rsidRPr="009437D9" w:rsidRDefault="005E225C" w:rsidP="007876CD">
      <w:pPr>
        <w:jc w:val="both"/>
        <w:rPr>
          <w:sz w:val="18"/>
          <w:szCs w:val="18"/>
        </w:rPr>
      </w:pPr>
      <w:r w:rsidRPr="009437D9">
        <w:rPr>
          <w:sz w:val="18"/>
          <w:szCs w:val="18"/>
        </w:rPr>
        <w:t>Meblo INT</w:t>
      </w:r>
      <w:r w:rsidR="009653A2" w:rsidRPr="009437D9">
        <w:rPr>
          <w:sz w:val="18"/>
          <w:szCs w:val="18"/>
        </w:rPr>
        <w:t xml:space="preserve"> se zaveže, da bo potrošnika o stroških prevoza, dostave ali pošiljanja (v nadaljevanju skupaj: </w:t>
      </w:r>
      <w:r w:rsidR="009653A2" w:rsidRPr="009437D9">
        <w:rPr>
          <w:b/>
          <w:bCs/>
          <w:sz w:val="18"/>
          <w:szCs w:val="18"/>
        </w:rPr>
        <w:t>informacije</w:t>
      </w:r>
      <w:r w:rsidRPr="009437D9">
        <w:rPr>
          <w:b/>
          <w:bCs/>
          <w:sz w:val="18"/>
          <w:szCs w:val="18"/>
        </w:rPr>
        <w:t xml:space="preserve"> </w:t>
      </w:r>
      <w:r w:rsidR="009653A2" w:rsidRPr="009437D9">
        <w:rPr>
          <w:b/>
          <w:bCs/>
          <w:sz w:val="18"/>
          <w:szCs w:val="18"/>
        </w:rPr>
        <w:t>o stroških</w:t>
      </w:r>
      <w:r w:rsidR="009653A2" w:rsidRPr="009437D9">
        <w:rPr>
          <w:sz w:val="18"/>
          <w:szCs w:val="18"/>
        </w:rPr>
        <w:t>) obveščal na primeren in zakonsko skladen način, tako da bodo informacije o stroških potrošniku dostopne</w:t>
      </w:r>
      <w:r w:rsidRPr="009437D9">
        <w:rPr>
          <w:sz w:val="18"/>
          <w:szCs w:val="18"/>
        </w:rPr>
        <w:t xml:space="preserve"> </w:t>
      </w:r>
      <w:r w:rsidR="009653A2" w:rsidRPr="009437D9">
        <w:rPr>
          <w:sz w:val="18"/>
          <w:szCs w:val="18"/>
        </w:rPr>
        <w:t xml:space="preserve">v sami </w:t>
      </w:r>
      <w:r w:rsidRPr="009437D9">
        <w:rPr>
          <w:sz w:val="18"/>
          <w:szCs w:val="18"/>
        </w:rPr>
        <w:t>ponudbi</w:t>
      </w:r>
      <w:r w:rsidR="002E0935" w:rsidRPr="009437D9">
        <w:rPr>
          <w:sz w:val="18"/>
          <w:szCs w:val="18"/>
        </w:rPr>
        <w:t xml:space="preserve"> ali predračunu ter računu, hkrati pa so skladno s temi splošnimi pogoji vedno dostopni kupcu pri Meblo INT. </w:t>
      </w:r>
    </w:p>
    <w:p w14:paraId="692FBFDD" w14:textId="5CFD8791" w:rsidR="009653A2" w:rsidRPr="009437D9" w:rsidRDefault="002E0935" w:rsidP="007876CD">
      <w:pPr>
        <w:jc w:val="both"/>
        <w:rPr>
          <w:sz w:val="18"/>
          <w:szCs w:val="18"/>
        </w:rPr>
      </w:pPr>
      <w:r w:rsidRPr="009437D9">
        <w:rPr>
          <w:sz w:val="18"/>
          <w:szCs w:val="18"/>
        </w:rPr>
        <w:t>V</w:t>
      </w:r>
      <w:r w:rsidR="009653A2" w:rsidRPr="009437D9">
        <w:rPr>
          <w:sz w:val="18"/>
          <w:szCs w:val="18"/>
        </w:rPr>
        <w:t xml:space="preserve"> vsakem primeru </w:t>
      </w:r>
      <w:r w:rsidRPr="009437D9">
        <w:rPr>
          <w:sz w:val="18"/>
          <w:szCs w:val="18"/>
        </w:rPr>
        <w:t>so</w:t>
      </w:r>
      <w:r w:rsidR="009653A2" w:rsidRPr="009437D9">
        <w:rPr>
          <w:sz w:val="18"/>
          <w:szCs w:val="18"/>
        </w:rPr>
        <w:t xml:space="preserve"> informacije o stroških potrošniku dosegljive pred sklenitvijo pogodbe in v pisni</w:t>
      </w:r>
      <w:r w:rsidRPr="009437D9">
        <w:rPr>
          <w:sz w:val="18"/>
          <w:szCs w:val="18"/>
        </w:rPr>
        <w:t xml:space="preserve"> </w:t>
      </w:r>
      <w:r w:rsidR="009653A2" w:rsidRPr="009437D9">
        <w:rPr>
          <w:sz w:val="18"/>
          <w:szCs w:val="18"/>
        </w:rPr>
        <w:t>obliki.</w:t>
      </w:r>
    </w:p>
    <w:p w14:paraId="05BF8FED" w14:textId="27F2C359" w:rsidR="002E0935" w:rsidRPr="009437D9" w:rsidRDefault="009653A2" w:rsidP="00C01046">
      <w:pPr>
        <w:jc w:val="both"/>
        <w:rPr>
          <w:sz w:val="18"/>
          <w:szCs w:val="18"/>
        </w:rPr>
      </w:pPr>
      <w:r w:rsidRPr="009437D9">
        <w:rPr>
          <w:sz w:val="18"/>
          <w:szCs w:val="18"/>
        </w:rPr>
        <w:t xml:space="preserve">V kolikor potrošniku nastanejo stroški, ki jih </w:t>
      </w:r>
      <w:r w:rsidR="002E0935" w:rsidRPr="009437D9">
        <w:rPr>
          <w:sz w:val="18"/>
          <w:szCs w:val="18"/>
        </w:rPr>
        <w:t>Meblo INT</w:t>
      </w:r>
      <w:r w:rsidRPr="009437D9">
        <w:rPr>
          <w:sz w:val="18"/>
          <w:szCs w:val="18"/>
        </w:rPr>
        <w:t xml:space="preserve"> ni mogel predvideti pred sklenitvijo pogodbe ali niso bili dogovorjeni</w:t>
      </w:r>
      <w:r w:rsidR="002E0935" w:rsidRPr="009437D9">
        <w:rPr>
          <w:sz w:val="18"/>
          <w:szCs w:val="18"/>
        </w:rPr>
        <w:t xml:space="preserve"> </w:t>
      </w:r>
      <w:r w:rsidRPr="009437D9">
        <w:rPr>
          <w:sz w:val="18"/>
          <w:szCs w:val="18"/>
        </w:rPr>
        <w:t xml:space="preserve">v pisni obliki, ker jih ni bilo mogoče v naprej izračunati, bo </w:t>
      </w:r>
      <w:r w:rsidR="002E0935" w:rsidRPr="009437D9">
        <w:rPr>
          <w:sz w:val="18"/>
          <w:szCs w:val="18"/>
        </w:rPr>
        <w:t>Meblo INT</w:t>
      </w:r>
      <w:r w:rsidRPr="009437D9">
        <w:rPr>
          <w:sz w:val="18"/>
          <w:szCs w:val="18"/>
        </w:rPr>
        <w:t xml:space="preserve"> takšne informacije o stroških potrošniku naknadno</w:t>
      </w:r>
      <w:r w:rsidR="002E0935" w:rsidRPr="009437D9">
        <w:rPr>
          <w:sz w:val="18"/>
          <w:szCs w:val="18"/>
        </w:rPr>
        <w:t xml:space="preserve"> </w:t>
      </w:r>
      <w:r w:rsidRPr="009437D9">
        <w:rPr>
          <w:sz w:val="18"/>
          <w:szCs w:val="18"/>
        </w:rPr>
        <w:t>pisno posredoval</w:t>
      </w:r>
      <w:r w:rsidR="002E0935" w:rsidRPr="009437D9">
        <w:rPr>
          <w:sz w:val="18"/>
          <w:szCs w:val="18"/>
        </w:rPr>
        <w:t>, pri čemer se s takšnim posredovanjem šteje, da je potrošnik seznanjen z informacijami o stroških</w:t>
      </w:r>
      <w:r w:rsidRPr="009437D9">
        <w:rPr>
          <w:sz w:val="18"/>
          <w:szCs w:val="18"/>
        </w:rPr>
        <w:t>.</w:t>
      </w:r>
    </w:p>
    <w:p w14:paraId="0BEBFBFF" w14:textId="679DBFC7" w:rsidR="00966259" w:rsidRPr="009437D9" w:rsidRDefault="00966259" w:rsidP="00966259">
      <w:pPr>
        <w:pStyle w:val="Odstavekseznama"/>
        <w:numPr>
          <w:ilvl w:val="0"/>
          <w:numId w:val="2"/>
        </w:numPr>
        <w:ind w:left="284" w:hanging="284"/>
        <w:jc w:val="center"/>
        <w:rPr>
          <w:b/>
          <w:bCs/>
          <w:sz w:val="18"/>
          <w:szCs w:val="18"/>
        </w:rPr>
      </w:pPr>
      <w:r w:rsidRPr="009437D9">
        <w:rPr>
          <w:b/>
          <w:bCs/>
          <w:sz w:val="18"/>
          <w:szCs w:val="18"/>
        </w:rPr>
        <w:t xml:space="preserve"> člen</w:t>
      </w:r>
    </w:p>
    <w:p w14:paraId="772F2B51" w14:textId="5F4C6F9C" w:rsidR="00966259" w:rsidRPr="009437D9" w:rsidRDefault="00966259" w:rsidP="00315C06">
      <w:pPr>
        <w:pStyle w:val="Naslov2"/>
        <w:jc w:val="center"/>
        <w:rPr>
          <w:rFonts w:asciiTheme="minorHAnsi" w:hAnsiTheme="minorHAnsi" w:cstheme="minorHAnsi"/>
          <w:b/>
          <w:bCs/>
          <w:color w:val="auto"/>
          <w:sz w:val="18"/>
          <w:szCs w:val="18"/>
        </w:rPr>
      </w:pPr>
      <w:bookmarkStart w:id="19" w:name="_Toc112136581"/>
      <w:r w:rsidRPr="009437D9">
        <w:rPr>
          <w:rFonts w:asciiTheme="minorHAnsi" w:hAnsiTheme="minorHAnsi" w:cstheme="minorHAnsi"/>
          <w:b/>
          <w:bCs/>
          <w:color w:val="auto"/>
          <w:sz w:val="18"/>
          <w:szCs w:val="18"/>
        </w:rPr>
        <w:lastRenderedPageBreak/>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lačilni pogoji, pogoji dostave in izvedbe storitev)</w:t>
      </w:r>
      <w:bookmarkEnd w:id="19"/>
    </w:p>
    <w:p w14:paraId="12628DBD" w14:textId="77777777" w:rsidR="00315C06" w:rsidRPr="009437D9" w:rsidRDefault="00315C06" w:rsidP="00315C06">
      <w:pPr>
        <w:rPr>
          <w:sz w:val="18"/>
          <w:szCs w:val="18"/>
        </w:rPr>
      </w:pPr>
    </w:p>
    <w:p w14:paraId="3765E609" w14:textId="33384509" w:rsidR="00966259" w:rsidRPr="009437D9" w:rsidRDefault="00966259" w:rsidP="00966259">
      <w:pPr>
        <w:jc w:val="both"/>
        <w:rPr>
          <w:sz w:val="18"/>
          <w:szCs w:val="18"/>
        </w:rPr>
      </w:pPr>
      <w:r w:rsidRPr="009437D9">
        <w:rPr>
          <w:sz w:val="18"/>
          <w:szCs w:val="18"/>
        </w:rPr>
        <w:t>Meblo INT se zaveže, da bo potrošnika o plačilnih pogojih, pogojih dostave in izvedbe storitev obveščal na primeren način, tako da bodo pogoji potrošniku dostopni v sami ponudbi ali predračunu, vedno pa bodo dostopni pri Meblo INT, v vsakem primeru pa tako, da bodo informacije o pogojih potrošniku dosegljive pred sklenitvijo pogodbe, v pisni obliki.</w:t>
      </w:r>
    </w:p>
    <w:p w14:paraId="3593B74B" w14:textId="2E810578" w:rsidR="00966259" w:rsidRPr="009437D9" w:rsidRDefault="00966259" w:rsidP="00966259">
      <w:pPr>
        <w:pStyle w:val="Odstavekseznama"/>
        <w:numPr>
          <w:ilvl w:val="0"/>
          <w:numId w:val="2"/>
        </w:numPr>
        <w:ind w:left="284" w:hanging="284"/>
        <w:jc w:val="center"/>
        <w:rPr>
          <w:b/>
          <w:bCs/>
          <w:sz w:val="18"/>
          <w:szCs w:val="18"/>
        </w:rPr>
      </w:pPr>
      <w:r w:rsidRPr="009437D9">
        <w:rPr>
          <w:b/>
          <w:bCs/>
          <w:sz w:val="18"/>
          <w:szCs w:val="18"/>
        </w:rPr>
        <w:t xml:space="preserve"> člen</w:t>
      </w:r>
    </w:p>
    <w:p w14:paraId="7EEB935B" w14:textId="03B59FC3" w:rsidR="00966259" w:rsidRPr="009437D9" w:rsidRDefault="00966259" w:rsidP="00315C06">
      <w:pPr>
        <w:pStyle w:val="Naslov2"/>
        <w:jc w:val="center"/>
        <w:rPr>
          <w:rFonts w:asciiTheme="minorHAnsi" w:hAnsiTheme="minorHAnsi" w:cstheme="minorHAnsi"/>
          <w:b/>
          <w:bCs/>
          <w:color w:val="auto"/>
          <w:sz w:val="18"/>
          <w:szCs w:val="18"/>
        </w:rPr>
      </w:pPr>
      <w:bookmarkStart w:id="20" w:name="_Toc112136582"/>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ravica do odstopa in stroški odstopa)</w:t>
      </w:r>
      <w:bookmarkEnd w:id="20"/>
    </w:p>
    <w:p w14:paraId="69BEC066" w14:textId="77777777" w:rsidR="00315C06" w:rsidRPr="009437D9" w:rsidRDefault="00315C06" w:rsidP="00315C06">
      <w:pPr>
        <w:rPr>
          <w:sz w:val="18"/>
          <w:szCs w:val="18"/>
        </w:rPr>
      </w:pPr>
    </w:p>
    <w:p w14:paraId="483EF180" w14:textId="6AF52942" w:rsidR="00966259" w:rsidRPr="009437D9" w:rsidRDefault="00966259" w:rsidP="00C01046">
      <w:pPr>
        <w:jc w:val="both"/>
        <w:rPr>
          <w:sz w:val="18"/>
          <w:szCs w:val="18"/>
        </w:rPr>
      </w:pPr>
      <w:r w:rsidRPr="009437D9">
        <w:rPr>
          <w:sz w:val="18"/>
          <w:szCs w:val="18"/>
        </w:rPr>
        <w:t>Potrošnik ima pravico, da brez navedbe razlogov v 14 dneh odstopi od pogodbe. Odstopni rok praviloma poteče v 14 dneh od dne sklenitve pogodbe, pri čemer se glede teka roka upošteva 2. odstavek tega člena. Za uveljavitev pravice do odstopa mora potrošnik z nedvoumno pisno izjavo obvestiti Meblo INT o svoji odločitvi o odstopu od pogodbe. V ta namen lahko potrošnik uporabi obrazec, ki je priloga in sestavni del teh splošnih pogojev. Meblo INT bo upošteval izjavo o odstopu od pogodbe, če bo ta posredovana pred iztekom odstopnega roka in nedvoumna.</w:t>
      </w:r>
    </w:p>
    <w:p w14:paraId="31C3926B" w14:textId="77777777" w:rsidR="00966259" w:rsidRPr="009437D9" w:rsidRDefault="00966259">
      <w:pPr>
        <w:jc w:val="both"/>
        <w:rPr>
          <w:sz w:val="18"/>
          <w:szCs w:val="18"/>
        </w:rPr>
      </w:pPr>
      <w:r w:rsidRPr="009437D9">
        <w:rPr>
          <w:sz w:val="18"/>
          <w:szCs w:val="18"/>
        </w:rPr>
        <w:t>Pri pogodbi začne odstopni rok 14 dni teči z dnem, ko:</w:t>
      </w:r>
    </w:p>
    <w:p w14:paraId="36D4E152" w14:textId="60D92480" w:rsidR="00966259" w:rsidRPr="009437D9" w:rsidRDefault="00C63614" w:rsidP="007876CD">
      <w:pPr>
        <w:pStyle w:val="Odstavekseznama"/>
        <w:numPr>
          <w:ilvl w:val="0"/>
          <w:numId w:val="7"/>
        </w:numPr>
        <w:jc w:val="both"/>
        <w:rPr>
          <w:sz w:val="18"/>
          <w:szCs w:val="18"/>
        </w:rPr>
      </w:pPr>
      <w:r w:rsidRPr="009437D9">
        <w:rPr>
          <w:sz w:val="18"/>
          <w:szCs w:val="18"/>
        </w:rPr>
        <w:t>P</w:t>
      </w:r>
      <w:r w:rsidR="00966259" w:rsidRPr="009437D9">
        <w:rPr>
          <w:sz w:val="18"/>
          <w:szCs w:val="18"/>
        </w:rPr>
        <w:t xml:space="preserve">otrošnik ali tretja oseba, ki ni prevoznik in jo imenuje potrošnik, pridobi </w:t>
      </w:r>
      <w:r>
        <w:rPr>
          <w:sz w:val="18"/>
          <w:szCs w:val="18"/>
        </w:rPr>
        <w:t xml:space="preserve">dejansko </w:t>
      </w:r>
      <w:r w:rsidR="00966259" w:rsidRPr="009437D9">
        <w:rPr>
          <w:sz w:val="18"/>
          <w:szCs w:val="18"/>
        </w:rPr>
        <w:t>posest nad blagom,</w:t>
      </w:r>
    </w:p>
    <w:p w14:paraId="1FD4E773" w14:textId="491452AD" w:rsidR="00966259" w:rsidRPr="009437D9" w:rsidRDefault="00C63614" w:rsidP="007876CD">
      <w:pPr>
        <w:pStyle w:val="Odstavekseznama"/>
        <w:numPr>
          <w:ilvl w:val="0"/>
          <w:numId w:val="7"/>
        </w:numPr>
        <w:jc w:val="both"/>
        <w:rPr>
          <w:sz w:val="18"/>
          <w:szCs w:val="18"/>
        </w:rPr>
      </w:pPr>
      <w:r w:rsidRPr="009437D9">
        <w:rPr>
          <w:sz w:val="18"/>
          <w:szCs w:val="18"/>
        </w:rPr>
        <w:t>P</w:t>
      </w:r>
      <w:r w:rsidR="00966259" w:rsidRPr="009437D9">
        <w:rPr>
          <w:sz w:val="18"/>
          <w:szCs w:val="18"/>
        </w:rPr>
        <w:t xml:space="preserve">otrošnik ali tretja oseba, ki ni prevoznik in jo imenuje potrošnik, pridobi </w:t>
      </w:r>
      <w:r>
        <w:rPr>
          <w:sz w:val="18"/>
          <w:szCs w:val="18"/>
        </w:rPr>
        <w:t xml:space="preserve">dejansko </w:t>
      </w:r>
      <w:r w:rsidR="00966259" w:rsidRPr="009437D9">
        <w:rPr>
          <w:sz w:val="18"/>
          <w:szCs w:val="18"/>
        </w:rPr>
        <w:t>posest nad zadnjim kosom</w:t>
      </w:r>
      <w:r>
        <w:rPr>
          <w:sz w:val="18"/>
          <w:szCs w:val="18"/>
        </w:rPr>
        <w:t xml:space="preserve"> blaga</w:t>
      </w:r>
      <w:r w:rsidR="00B85DD8" w:rsidRPr="009437D9">
        <w:rPr>
          <w:sz w:val="18"/>
          <w:szCs w:val="18"/>
        </w:rPr>
        <w:t>,</w:t>
      </w:r>
    </w:p>
    <w:p w14:paraId="45BFE664" w14:textId="24843940" w:rsidR="00966259" w:rsidRPr="009437D9" w:rsidRDefault="00966259" w:rsidP="00941644">
      <w:pPr>
        <w:pStyle w:val="Odstavekseznama"/>
        <w:jc w:val="both"/>
        <w:rPr>
          <w:sz w:val="18"/>
          <w:szCs w:val="18"/>
        </w:rPr>
      </w:pPr>
      <w:r w:rsidRPr="009437D9">
        <w:rPr>
          <w:sz w:val="18"/>
          <w:szCs w:val="18"/>
        </w:rPr>
        <w:t>če je predmet pogodbe več kosov blaga, ki jih potrošnik naroči v enem naročilu,</w:t>
      </w:r>
    </w:p>
    <w:p w14:paraId="0CEBD74C" w14:textId="759BDFD3" w:rsidR="00966259" w:rsidRPr="009437D9" w:rsidRDefault="00966259" w:rsidP="007876CD">
      <w:pPr>
        <w:pStyle w:val="Odstavekseznama"/>
        <w:numPr>
          <w:ilvl w:val="0"/>
          <w:numId w:val="7"/>
        </w:numPr>
        <w:jc w:val="both"/>
        <w:rPr>
          <w:sz w:val="18"/>
          <w:szCs w:val="18"/>
        </w:rPr>
      </w:pPr>
      <w:r w:rsidRPr="009437D9">
        <w:rPr>
          <w:sz w:val="18"/>
          <w:szCs w:val="18"/>
        </w:rPr>
        <w:t xml:space="preserve">potrošnik ali tretja oseba, ki ni prevoznik in jo imenuje potrošnik, pridobi </w:t>
      </w:r>
      <w:r w:rsidR="00C63614">
        <w:rPr>
          <w:sz w:val="18"/>
          <w:szCs w:val="18"/>
        </w:rPr>
        <w:t xml:space="preserve">dejansko </w:t>
      </w:r>
      <w:r w:rsidRPr="009437D9">
        <w:rPr>
          <w:sz w:val="18"/>
          <w:szCs w:val="18"/>
        </w:rPr>
        <w:t>posest nad zadnjo pošiljko ali kosom blaga, če je dostava blaga sestavljena iz več pošiljk ali kosov</w:t>
      </w:r>
      <w:r w:rsidR="00C63614">
        <w:rPr>
          <w:sz w:val="18"/>
          <w:szCs w:val="18"/>
        </w:rPr>
        <w:t>.</w:t>
      </w:r>
    </w:p>
    <w:p w14:paraId="33D913E1" w14:textId="44AD4AA0" w:rsidR="00966259" w:rsidRPr="009437D9" w:rsidRDefault="00966259" w:rsidP="007876CD">
      <w:pPr>
        <w:pStyle w:val="Odstavekseznama"/>
        <w:numPr>
          <w:ilvl w:val="0"/>
          <w:numId w:val="7"/>
        </w:numPr>
        <w:jc w:val="both"/>
        <w:rPr>
          <w:sz w:val="18"/>
          <w:szCs w:val="18"/>
        </w:rPr>
      </w:pPr>
      <w:r w:rsidRPr="009437D9">
        <w:rPr>
          <w:sz w:val="18"/>
          <w:szCs w:val="18"/>
        </w:rPr>
        <w:t>potrošnik ali tretja oseba, ki ni prevoznik in jo imenuje potrošnik, pridobi posest nad prvim kosom blaga,</w:t>
      </w:r>
      <w:r w:rsidR="00A12D4A" w:rsidRPr="009437D9">
        <w:rPr>
          <w:sz w:val="18"/>
          <w:szCs w:val="18"/>
        </w:rPr>
        <w:t xml:space="preserve"> </w:t>
      </w:r>
      <w:r w:rsidRPr="009437D9">
        <w:rPr>
          <w:sz w:val="18"/>
          <w:szCs w:val="18"/>
        </w:rPr>
        <w:t>če je dostava blaga v določenem obdobju redna;</w:t>
      </w:r>
    </w:p>
    <w:p w14:paraId="29DC676C" w14:textId="6559EDAD" w:rsidR="00966259" w:rsidRPr="009437D9" w:rsidRDefault="00966259" w:rsidP="007876CD">
      <w:pPr>
        <w:pStyle w:val="Odstavekseznama"/>
        <w:numPr>
          <w:ilvl w:val="0"/>
          <w:numId w:val="7"/>
        </w:numPr>
        <w:jc w:val="both"/>
        <w:rPr>
          <w:sz w:val="18"/>
          <w:szCs w:val="18"/>
        </w:rPr>
      </w:pPr>
      <w:r w:rsidRPr="009437D9">
        <w:rPr>
          <w:sz w:val="18"/>
          <w:szCs w:val="18"/>
        </w:rPr>
        <w:t>z dnem sklenitve pogodbe, če je predmet pogodbe opravljanje storitev.</w:t>
      </w:r>
    </w:p>
    <w:p w14:paraId="09024F6F" w14:textId="77777777" w:rsidR="00C63614" w:rsidRPr="00C63614" w:rsidRDefault="00C63614" w:rsidP="00C63614">
      <w:pPr>
        <w:jc w:val="both"/>
        <w:rPr>
          <w:sz w:val="18"/>
          <w:szCs w:val="18"/>
        </w:rPr>
      </w:pPr>
      <w:r w:rsidRPr="00C63614">
        <w:rPr>
          <w:sz w:val="18"/>
          <w:szCs w:val="18"/>
        </w:rPr>
        <w:t>Šteje se, da je potrošnik podal odstopno izjavo pravočasno, če jo v primeru nakupa blaga pošlje v roku 14 dni od prevzema blaga, ki je določen za odstop od pogodbe.</w:t>
      </w:r>
    </w:p>
    <w:p w14:paraId="38AE02E2" w14:textId="77777777" w:rsidR="00C63614" w:rsidRPr="00C63614" w:rsidRDefault="00C63614" w:rsidP="00C63614">
      <w:pPr>
        <w:jc w:val="both"/>
        <w:rPr>
          <w:sz w:val="18"/>
          <w:szCs w:val="18"/>
        </w:rPr>
      </w:pPr>
      <w:r w:rsidRPr="00C63614">
        <w:rPr>
          <w:sz w:val="18"/>
          <w:szCs w:val="18"/>
        </w:rPr>
        <w:t xml:space="preserve">Odstop od pogodbe lahko sporočite s posredovanjem pravilno izpolnjenega obrazca za odstop od pogodbe, ki je priloga teh pogojev poslovanja, ter z drugo nedvoumno izjavo o odstopu od pogodbe, s priloženo kopijo dokumentov, ki so bili priloženi ob dobavi blaga in dokazujejo istovetnost blaga in kupca, na e-naslov podpora@meblojogi.si. Odstop od pogodbe lahko sporočite na e-naslov: podpora@meblojogi.si.  </w:t>
      </w:r>
    </w:p>
    <w:p w14:paraId="06B15C5D" w14:textId="77777777" w:rsidR="00C63614" w:rsidRPr="00C63614" w:rsidRDefault="00C63614" w:rsidP="00C63614">
      <w:pPr>
        <w:jc w:val="both"/>
        <w:rPr>
          <w:sz w:val="18"/>
          <w:szCs w:val="18"/>
        </w:rPr>
      </w:pPr>
      <w:r w:rsidRPr="00C63614">
        <w:rPr>
          <w:sz w:val="18"/>
          <w:szCs w:val="18"/>
        </w:rPr>
        <w:t xml:space="preserve">Dokazno breme glede uveljavljanja pravice do odstopa iz tega člena nosi potrošnik. </w:t>
      </w:r>
    </w:p>
    <w:p w14:paraId="5D312178" w14:textId="77777777" w:rsidR="00C63614" w:rsidRPr="00C63614" w:rsidRDefault="00C63614" w:rsidP="00C63614">
      <w:pPr>
        <w:jc w:val="both"/>
        <w:rPr>
          <w:sz w:val="18"/>
          <w:szCs w:val="18"/>
        </w:rPr>
      </w:pPr>
      <w:r w:rsidRPr="00C63614">
        <w:rPr>
          <w:sz w:val="18"/>
          <w:szCs w:val="18"/>
        </w:rPr>
        <w:t xml:space="preserve">Strošek vračila blaga bremeni potrošnika. Strošek vračila blaga, ki ga zaradi njegove narave ni mogoče vrniti po pošti, potrošnika bremeni potrošnika in se obračuna v skladu z vsakokrat veljavnim cenikom izbranega izvajalca. Stroški vračila blaga so odvisni od dimenzij blaga in lahko presegajo tudi 50,00 EUR.  </w:t>
      </w:r>
    </w:p>
    <w:p w14:paraId="40DDCF96" w14:textId="77777777" w:rsidR="00C63614" w:rsidRPr="00C63614" w:rsidRDefault="00C63614" w:rsidP="00C63614">
      <w:pPr>
        <w:jc w:val="both"/>
        <w:rPr>
          <w:sz w:val="18"/>
          <w:szCs w:val="18"/>
        </w:rPr>
      </w:pPr>
      <w:r w:rsidRPr="00C63614">
        <w:rPr>
          <w:sz w:val="18"/>
          <w:szCs w:val="18"/>
        </w:rPr>
        <w:t xml:space="preserve">Blago je treba vrniti Meblo INT najpozneje v 14 dneh od oddanega sporočila o odstopu od pogodbe. Šteje se, da je potrošnik pravočasno vrnil blago, če ga je poslal na naslov Meblo INT pred iztekom 14-dnevnega roka za vračilo blaga. </w:t>
      </w:r>
    </w:p>
    <w:p w14:paraId="187182EA" w14:textId="77777777" w:rsidR="00C63614" w:rsidRPr="00C63614" w:rsidRDefault="00C63614" w:rsidP="00C63614">
      <w:pPr>
        <w:jc w:val="both"/>
        <w:rPr>
          <w:sz w:val="18"/>
          <w:szCs w:val="18"/>
        </w:rPr>
      </w:pPr>
      <w:r w:rsidRPr="00C63614">
        <w:rPr>
          <w:sz w:val="18"/>
          <w:szCs w:val="18"/>
        </w:rPr>
        <w:t xml:space="preserve">Potrošnik odgovarja za zmanjšano vrednost blaga, če je zmanjšanje vrednosti posledica ravnanja, ki ni nujno potrebno za ugotovitev narave, lastnosti in delovanja blaga (primeroma: odprtje izdelka, ki je zavito v folijo - npr. vzmetnica, ki je zapakirana v folijo in v primeru testiranja izdelka z odstranjeno folijo/brez folije, vračilo ni več mogoče, saj za ugotovitev narave, lastnosti in delovanja blaga ni potrebno odprtje folije). Odgovornost potrošnika za zmanjšano vrednost blaga lahko znaša do vrednosti polne redne maloprodajne cene blaga na dan nakupa blaga, kar se ugotavlja za vsak posamezni primer posebej. Zaradi navedene odgovornosti zmanjšanja vrednosti blaga potrošniku priporočamo, da blago, za katerega uveljavlja odstop od pogodbe, vrne nepoškodovano, nerabljeno in v nespremenjeni količini ter v originalni neodprti embalaži, da se ne bi blago med transportom poškodovalo. Meblo INT bo potrošnika pozval k plačilu morebitne opredeljene zmanjšane vrednosti blaga. </w:t>
      </w:r>
    </w:p>
    <w:p w14:paraId="63D9FB69" w14:textId="77E69497" w:rsidR="00C63614" w:rsidRDefault="00C63614" w:rsidP="00C63614">
      <w:pPr>
        <w:jc w:val="both"/>
        <w:rPr>
          <w:sz w:val="18"/>
          <w:szCs w:val="18"/>
        </w:rPr>
      </w:pPr>
      <w:r w:rsidRPr="00C63614">
        <w:rPr>
          <w:sz w:val="18"/>
          <w:szCs w:val="18"/>
        </w:rPr>
        <w:t>Blago lahko vrnete po pošti na naslov Meblo INT d.o.o., Industrijska cesta 5, 5000 Nova Gorica. Na istem naslovu je možno vračilo tudi osebno in sicer vsak delovnik od 8.00 do 1</w:t>
      </w:r>
      <w:r w:rsidR="00AA3EC9">
        <w:rPr>
          <w:sz w:val="18"/>
          <w:szCs w:val="18"/>
        </w:rPr>
        <w:t>4</w:t>
      </w:r>
      <w:r w:rsidRPr="00C63614">
        <w:rPr>
          <w:sz w:val="18"/>
          <w:szCs w:val="18"/>
        </w:rPr>
        <w:t>.00.</w:t>
      </w:r>
    </w:p>
    <w:p w14:paraId="2E63C41E" w14:textId="17CE63DE" w:rsidR="00966259" w:rsidRPr="009437D9" w:rsidRDefault="00966259" w:rsidP="00C01046">
      <w:pPr>
        <w:jc w:val="both"/>
        <w:rPr>
          <w:sz w:val="18"/>
          <w:szCs w:val="18"/>
        </w:rPr>
      </w:pPr>
      <w:r w:rsidRPr="009437D9">
        <w:rPr>
          <w:sz w:val="18"/>
          <w:szCs w:val="18"/>
        </w:rPr>
        <w:t xml:space="preserve">Razen če sta se </w:t>
      </w:r>
      <w:r w:rsidR="00A12D4A" w:rsidRPr="009437D9">
        <w:rPr>
          <w:sz w:val="18"/>
          <w:szCs w:val="18"/>
        </w:rPr>
        <w:t>Meblo INT in kupec</w:t>
      </w:r>
      <w:r w:rsidRPr="009437D9">
        <w:rPr>
          <w:sz w:val="18"/>
          <w:szCs w:val="18"/>
        </w:rPr>
        <w:t xml:space="preserve"> dogovoril</w:t>
      </w:r>
      <w:r w:rsidR="00A12D4A" w:rsidRPr="009437D9">
        <w:rPr>
          <w:sz w:val="18"/>
          <w:szCs w:val="18"/>
        </w:rPr>
        <w:t>a</w:t>
      </w:r>
      <w:r w:rsidRPr="009437D9">
        <w:rPr>
          <w:sz w:val="18"/>
          <w:szCs w:val="18"/>
        </w:rPr>
        <w:t xml:space="preserve"> drugače, potrošnik nima pravice do odstopa od pogodbe v 14 dneh,</w:t>
      </w:r>
      <w:r w:rsidR="00A12D4A" w:rsidRPr="009437D9">
        <w:rPr>
          <w:sz w:val="18"/>
          <w:szCs w:val="18"/>
        </w:rPr>
        <w:t xml:space="preserve"> </w:t>
      </w:r>
      <w:r w:rsidRPr="009437D9">
        <w:rPr>
          <w:sz w:val="18"/>
          <w:szCs w:val="18"/>
        </w:rPr>
        <w:t>kot to določa ta člen splošnih pogojev, pri naslednjih pogodbah:</w:t>
      </w:r>
    </w:p>
    <w:p w14:paraId="5075A406" w14:textId="174CC30B" w:rsidR="00966259" w:rsidRPr="009437D9" w:rsidRDefault="00966259" w:rsidP="007876CD">
      <w:pPr>
        <w:pStyle w:val="Odstavekseznama"/>
        <w:numPr>
          <w:ilvl w:val="0"/>
          <w:numId w:val="7"/>
        </w:numPr>
        <w:jc w:val="both"/>
        <w:rPr>
          <w:sz w:val="18"/>
          <w:szCs w:val="18"/>
        </w:rPr>
      </w:pPr>
      <w:r w:rsidRPr="009437D9">
        <w:rPr>
          <w:sz w:val="18"/>
          <w:szCs w:val="18"/>
        </w:rPr>
        <w:t xml:space="preserve">o blagu in storitvah, katerih cena je odvisna od nihanj na trgih, na katera </w:t>
      </w:r>
      <w:r w:rsidR="00A12D4A" w:rsidRPr="009437D9">
        <w:rPr>
          <w:sz w:val="18"/>
          <w:szCs w:val="18"/>
        </w:rPr>
        <w:t>Meblo INT</w:t>
      </w:r>
      <w:r w:rsidRPr="009437D9">
        <w:rPr>
          <w:sz w:val="18"/>
          <w:szCs w:val="18"/>
        </w:rPr>
        <w:t xml:space="preserve"> nima vpliva in ki lahko</w:t>
      </w:r>
      <w:r w:rsidR="00A12D4A" w:rsidRPr="009437D9">
        <w:rPr>
          <w:sz w:val="18"/>
          <w:szCs w:val="18"/>
        </w:rPr>
        <w:t xml:space="preserve"> </w:t>
      </w:r>
      <w:r w:rsidRPr="009437D9">
        <w:rPr>
          <w:sz w:val="18"/>
          <w:szCs w:val="18"/>
        </w:rPr>
        <w:t>nastopijo v roku odstopa od pogodbe,</w:t>
      </w:r>
    </w:p>
    <w:p w14:paraId="4C226C72" w14:textId="08113C86" w:rsidR="00966259" w:rsidRPr="009437D9" w:rsidRDefault="00966259" w:rsidP="007876CD">
      <w:pPr>
        <w:pStyle w:val="Odstavekseznama"/>
        <w:numPr>
          <w:ilvl w:val="0"/>
          <w:numId w:val="7"/>
        </w:numPr>
        <w:jc w:val="both"/>
        <w:rPr>
          <w:sz w:val="18"/>
          <w:szCs w:val="18"/>
        </w:rPr>
      </w:pPr>
      <w:r w:rsidRPr="009437D9">
        <w:rPr>
          <w:sz w:val="18"/>
          <w:szCs w:val="18"/>
        </w:rPr>
        <w:t>o blagu, ki je izdelano po natančnih navodilih potrošnika in prilagojeno njegovim osebnim potrebam</w:t>
      </w:r>
      <w:r w:rsidR="00A12D4A" w:rsidRPr="009437D9">
        <w:rPr>
          <w:sz w:val="18"/>
          <w:szCs w:val="18"/>
        </w:rPr>
        <w:t xml:space="preserve"> (primeroma: naročilo po meri, ki ni standardne velikosti)</w:t>
      </w:r>
      <w:r w:rsidRPr="009437D9">
        <w:rPr>
          <w:sz w:val="18"/>
          <w:szCs w:val="18"/>
        </w:rPr>
        <w:t>,</w:t>
      </w:r>
    </w:p>
    <w:p w14:paraId="5FA72B54" w14:textId="62CC6F47" w:rsidR="00966259" w:rsidRPr="009437D9" w:rsidRDefault="00966259" w:rsidP="007876CD">
      <w:pPr>
        <w:pStyle w:val="Odstavekseznama"/>
        <w:numPr>
          <w:ilvl w:val="0"/>
          <w:numId w:val="7"/>
        </w:numPr>
        <w:jc w:val="both"/>
        <w:rPr>
          <w:sz w:val="18"/>
          <w:szCs w:val="18"/>
        </w:rPr>
      </w:pPr>
      <w:r w:rsidRPr="009437D9">
        <w:rPr>
          <w:sz w:val="18"/>
          <w:szCs w:val="18"/>
        </w:rPr>
        <w:t>o blagu, ki je hitro pokvarljivo ali mu hitro poteče rok uporabe,</w:t>
      </w:r>
    </w:p>
    <w:p w14:paraId="041B2C14" w14:textId="5FC5A498" w:rsidR="00966259" w:rsidRPr="009437D9" w:rsidRDefault="00966259" w:rsidP="007876CD">
      <w:pPr>
        <w:pStyle w:val="Odstavekseznama"/>
        <w:numPr>
          <w:ilvl w:val="0"/>
          <w:numId w:val="7"/>
        </w:numPr>
        <w:jc w:val="both"/>
        <w:rPr>
          <w:sz w:val="18"/>
          <w:szCs w:val="18"/>
        </w:rPr>
      </w:pPr>
      <w:r w:rsidRPr="009437D9">
        <w:rPr>
          <w:sz w:val="18"/>
          <w:szCs w:val="18"/>
        </w:rPr>
        <w:t xml:space="preserve">o opravljanju storitev, če </w:t>
      </w:r>
      <w:r w:rsidR="00A12D4A" w:rsidRPr="009437D9">
        <w:rPr>
          <w:sz w:val="18"/>
          <w:szCs w:val="18"/>
        </w:rPr>
        <w:t>Meblo INT</w:t>
      </w:r>
      <w:r w:rsidRPr="009437D9">
        <w:rPr>
          <w:sz w:val="18"/>
          <w:szCs w:val="18"/>
        </w:rPr>
        <w:t xml:space="preserve"> pogodbo v celoti izpolni ter se je opravljanje storitev začelo na podlagi</w:t>
      </w:r>
      <w:r w:rsidR="00A12D4A" w:rsidRPr="009437D9">
        <w:rPr>
          <w:sz w:val="18"/>
          <w:szCs w:val="18"/>
        </w:rPr>
        <w:t xml:space="preserve"> </w:t>
      </w:r>
      <w:r w:rsidRPr="009437D9">
        <w:rPr>
          <w:sz w:val="18"/>
          <w:szCs w:val="18"/>
        </w:rPr>
        <w:t>potrošnikovega izrecnega predhodnega soglasja in s privolitvijo, da izgubi pravico do odstopa od</w:t>
      </w:r>
      <w:r w:rsidR="00A12D4A" w:rsidRPr="009437D9">
        <w:rPr>
          <w:sz w:val="18"/>
          <w:szCs w:val="18"/>
        </w:rPr>
        <w:t xml:space="preserve"> </w:t>
      </w:r>
      <w:r w:rsidRPr="009437D9">
        <w:rPr>
          <w:sz w:val="18"/>
          <w:szCs w:val="18"/>
        </w:rPr>
        <w:t xml:space="preserve">pogodbe, ko jo </w:t>
      </w:r>
      <w:r w:rsidR="00A12D4A" w:rsidRPr="009437D9">
        <w:rPr>
          <w:sz w:val="18"/>
          <w:szCs w:val="18"/>
        </w:rPr>
        <w:t>Meblo INT</w:t>
      </w:r>
      <w:r w:rsidRPr="009437D9">
        <w:rPr>
          <w:sz w:val="18"/>
          <w:szCs w:val="18"/>
        </w:rPr>
        <w:t xml:space="preserve"> izpolni,</w:t>
      </w:r>
    </w:p>
    <w:p w14:paraId="5E76FF16" w14:textId="22DC898B" w:rsidR="00966259" w:rsidRPr="009437D9" w:rsidRDefault="00966259" w:rsidP="007876CD">
      <w:pPr>
        <w:pStyle w:val="Odstavekseznama"/>
        <w:numPr>
          <w:ilvl w:val="0"/>
          <w:numId w:val="7"/>
        </w:numPr>
        <w:jc w:val="both"/>
        <w:rPr>
          <w:sz w:val="18"/>
          <w:szCs w:val="18"/>
        </w:rPr>
      </w:pPr>
      <w:r w:rsidRPr="009437D9">
        <w:rPr>
          <w:sz w:val="18"/>
          <w:szCs w:val="18"/>
        </w:rPr>
        <w:lastRenderedPageBreak/>
        <w:t xml:space="preserve">o </w:t>
      </w:r>
      <w:r w:rsidR="0035779A" w:rsidRPr="009437D9">
        <w:rPr>
          <w:sz w:val="18"/>
          <w:szCs w:val="18"/>
        </w:rPr>
        <w:t xml:space="preserve">dostavi </w:t>
      </w:r>
      <w:r w:rsidRPr="009437D9">
        <w:rPr>
          <w:sz w:val="18"/>
          <w:szCs w:val="18"/>
        </w:rPr>
        <w:t>zapečatenih avdio- ali videoposnetkov in računalniških programov, če je potrošnik po dostavi</w:t>
      </w:r>
      <w:r w:rsidR="00A12D4A" w:rsidRPr="009437D9">
        <w:rPr>
          <w:sz w:val="18"/>
          <w:szCs w:val="18"/>
        </w:rPr>
        <w:t xml:space="preserve"> </w:t>
      </w:r>
      <w:r w:rsidRPr="009437D9">
        <w:rPr>
          <w:sz w:val="18"/>
          <w:szCs w:val="18"/>
        </w:rPr>
        <w:t>odprl varnostni pečat,</w:t>
      </w:r>
    </w:p>
    <w:p w14:paraId="1624D1C0" w14:textId="23DC29D9" w:rsidR="00966259" w:rsidRPr="009437D9" w:rsidRDefault="00966259" w:rsidP="007876CD">
      <w:pPr>
        <w:pStyle w:val="Odstavekseznama"/>
        <w:numPr>
          <w:ilvl w:val="0"/>
          <w:numId w:val="7"/>
        </w:numPr>
        <w:jc w:val="both"/>
        <w:rPr>
          <w:sz w:val="18"/>
          <w:szCs w:val="18"/>
        </w:rPr>
      </w:pPr>
      <w:r w:rsidRPr="009437D9">
        <w:rPr>
          <w:sz w:val="18"/>
          <w:szCs w:val="18"/>
        </w:rPr>
        <w:t xml:space="preserve">o </w:t>
      </w:r>
      <w:r w:rsidR="0035779A" w:rsidRPr="009437D9">
        <w:rPr>
          <w:sz w:val="18"/>
          <w:szCs w:val="18"/>
        </w:rPr>
        <w:t xml:space="preserve">dostavi </w:t>
      </w:r>
      <w:r w:rsidRPr="009437D9">
        <w:rPr>
          <w:sz w:val="18"/>
          <w:szCs w:val="18"/>
        </w:rPr>
        <w:t xml:space="preserve">periodičnega tiska </w:t>
      </w:r>
      <w:r w:rsidR="00C63614">
        <w:rPr>
          <w:sz w:val="18"/>
          <w:szCs w:val="18"/>
        </w:rPr>
        <w:t xml:space="preserve">ali revij </w:t>
      </w:r>
      <w:r w:rsidRPr="009437D9">
        <w:rPr>
          <w:sz w:val="18"/>
          <w:szCs w:val="18"/>
        </w:rPr>
        <w:t xml:space="preserve">razen pri naročniških pogodbah za </w:t>
      </w:r>
      <w:r w:rsidR="0035779A" w:rsidRPr="009437D9">
        <w:rPr>
          <w:sz w:val="18"/>
          <w:szCs w:val="18"/>
        </w:rPr>
        <w:t xml:space="preserve">dostavo </w:t>
      </w:r>
      <w:r w:rsidRPr="009437D9">
        <w:rPr>
          <w:sz w:val="18"/>
          <w:szCs w:val="18"/>
        </w:rPr>
        <w:t>takih publikacij,</w:t>
      </w:r>
    </w:p>
    <w:p w14:paraId="23A1B61A" w14:textId="20987A66" w:rsidR="00966259" w:rsidRPr="009437D9" w:rsidRDefault="00966259" w:rsidP="007876CD">
      <w:pPr>
        <w:pStyle w:val="Odstavekseznama"/>
        <w:numPr>
          <w:ilvl w:val="0"/>
          <w:numId w:val="7"/>
        </w:numPr>
        <w:jc w:val="both"/>
        <w:rPr>
          <w:sz w:val="18"/>
          <w:szCs w:val="18"/>
        </w:rPr>
      </w:pPr>
      <w:r w:rsidRPr="009437D9">
        <w:rPr>
          <w:sz w:val="18"/>
          <w:szCs w:val="18"/>
        </w:rPr>
        <w:t xml:space="preserve">o </w:t>
      </w:r>
      <w:r w:rsidR="0035779A" w:rsidRPr="009437D9">
        <w:rPr>
          <w:sz w:val="18"/>
          <w:szCs w:val="18"/>
        </w:rPr>
        <w:t xml:space="preserve">dostavi </w:t>
      </w:r>
      <w:r w:rsidRPr="009437D9">
        <w:rPr>
          <w:sz w:val="18"/>
          <w:szCs w:val="18"/>
        </w:rPr>
        <w:t>zapečatenega blaga, ki ni primerno za vračilo zaradi varovanja zdravja ali higienskih vzrokov, če</w:t>
      </w:r>
      <w:r w:rsidR="006B261C" w:rsidRPr="009437D9">
        <w:rPr>
          <w:sz w:val="18"/>
          <w:szCs w:val="18"/>
        </w:rPr>
        <w:t xml:space="preserve"> </w:t>
      </w:r>
      <w:r w:rsidRPr="009437D9">
        <w:rPr>
          <w:sz w:val="18"/>
          <w:szCs w:val="18"/>
        </w:rPr>
        <w:t>je potrošnik po dostavi odprl pečat ali obstaja utemeljen sum, da je bil pečat odprt</w:t>
      </w:r>
      <w:r w:rsidR="006B261C" w:rsidRPr="009437D9">
        <w:rPr>
          <w:sz w:val="18"/>
          <w:szCs w:val="18"/>
        </w:rPr>
        <w:t xml:space="preserve"> (</w:t>
      </w:r>
      <w:r w:rsidR="006B261C" w:rsidRPr="00941644">
        <w:rPr>
          <w:b/>
          <w:bCs/>
          <w:sz w:val="18"/>
          <w:szCs w:val="18"/>
        </w:rPr>
        <w:t>primeroma: odprtje izdelka, ki je zavito v folijo</w:t>
      </w:r>
      <w:r w:rsidR="00C63614" w:rsidRPr="00941644">
        <w:rPr>
          <w:b/>
          <w:bCs/>
          <w:sz w:val="18"/>
          <w:szCs w:val="18"/>
        </w:rPr>
        <w:t>- npr. vzmetnica, ki je zapakirana v folijo in v primeru testiranja izdelka z odstranjeno folijo/brez folije, vračilo ni več mogoče</w:t>
      </w:r>
      <w:r w:rsidR="006B261C" w:rsidRPr="009437D9">
        <w:rPr>
          <w:sz w:val="18"/>
          <w:szCs w:val="18"/>
        </w:rPr>
        <w:t>)</w:t>
      </w:r>
      <w:r w:rsidRPr="009437D9">
        <w:rPr>
          <w:sz w:val="18"/>
          <w:szCs w:val="18"/>
        </w:rPr>
        <w:t>,</w:t>
      </w:r>
    </w:p>
    <w:p w14:paraId="0DD3D7E5" w14:textId="1D12FE37" w:rsidR="00966259" w:rsidRPr="009437D9" w:rsidRDefault="00966259" w:rsidP="007876CD">
      <w:pPr>
        <w:pStyle w:val="Odstavekseznama"/>
        <w:numPr>
          <w:ilvl w:val="0"/>
          <w:numId w:val="7"/>
        </w:numPr>
        <w:jc w:val="both"/>
        <w:rPr>
          <w:sz w:val="18"/>
          <w:szCs w:val="18"/>
        </w:rPr>
      </w:pPr>
      <w:r w:rsidRPr="009437D9">
        <w:rPr>
          <w:sz w:val="18"/>
          <w:szCs w:val="18"/>
        </w:rPr>
        <w:t xml:space="preserve">o </w:t>
      </w:r>
      <w:r w:rsidR="0035779A" w:rsidRPr="009437D9">
        <w:rPr>
          <w:sz w:val="18"/>
          <w:szCs w:val="18"/>
        </w:rPr>
        <w:t xml:space="preserve">dostavi </w:t>
      </w:r>
      <w:r w:rsidRPr="009437D9">
        <w:rPr>
          <w:sz w:val="18"/>
          <w:szCs w:val="18"/>
        </w:rPr>
        <w:t>blaga, ki je zaradi svoje narave neločljivo pomešano z drugimi predmeti,</w:t>
      </w:r>
    </w:p>
    <w:p w14:paraId="01E6076E" w14:textId="081562F8" w:rsidR="00966259" w:rsidRDefault="00966259" w:rsidP="007876CD">
      <w:pPr>
        <w:pStyle w:val="Odstavekseznama"/>
        <w:numPr>
          <w:ilvl w:val="0"/>
          <w:numId w:val="7"/>
        </w:numPr>
        <w:jc w:val="both"/>
        <w:rPr>
          <w:sz w:val="18"/>
          <w:szCs w:val="18"/>
        </w:rPr>
      </w:pPr>
      <w:r w:rsidRPr="009437D9">
        <w:rPr>
          <w:sz w:val="18"/>
          <w:szCs w:val="18"/>
        </w:rPr>
        <w:t xml:space="preserve">o </w:t>
      </w:r>
      <w:r w:rsidR="0035779A" w:rsidRPr="009437D9">
        <w:rPr>
          <w:sz w:val="18"/>
          <w:szCs w:val="18"/>
        </w:rPr>
        <w:t xml:space="preserve">dostavi </w:t>
      </w:r>
      <w:r w:rsidRPr="009437D9">
        <w:rPr>
          <w:sz w:val="18"/>
          <w:szCs w:val="18"/>
        </w:rPr>
        <w:t>alkoholnih pijač, katerih cena je dogovorjena ob sklenitvi prodajne pogodbe in ki se lahko</w:t>
      </w:r>
      <w:r w:rsidR="006B261C" w:rsidRPr="009437D9">
        <w:rPr>
          <w:sz w:val="18"/>
          <w:szCs w:val="18"/>
        </w:rPr>
        <w:t xml:space="preserve"> </w:t>
      </w:r>
      <w:r w:rsidRPr="009437D9">
        <w:rPr>
          <w:sz w:val="18"/>
          <w:szCs w:val="18"/>
        </w:rPr>
        <w:t xml:space="preserve">dostavijo po 30 dneh, njihova dejanska vrednost pa je odvisna od nihanj na trgu, na katera </w:t>
      </w:r>
      <w:r w:rsidR="006B261C" w:rsidRPr="009437D9">
        <w:rPr>
          <w:sz w:val="18"/>
          <w:szCs w:val="18"/>
        </w:rPr>
        <w:t>Meblo INT</w:t>
      </w:r>
      <w:r w:rsidRPr="009437D9">
        <w:rPr>
          <w:sz w:val="18"/>
          <w:szCs w:val="18"/>
        </w:rPr>
        <w:t xml:space="preserve"> nima</w:t>
      </w:r>
      <w:r w:rsidR="006B261C" w:rsidRPr="009437D9">
        <w:rPr>
          <w:sz w:val="18"/>
          <w:szCs w:val="18"/>
        </w:rPr>
        <w:t xml:space="preserve"> </w:t>
      </w:r>
      <w:r w:rsidRPr="009437D9">
        <w:rPr>
          <w:sz w:val="18"/>
          <w:szCs w:val="18"/>
        </w:rPr>
        <w:t>vpliva,</w:t>
      </w:r>
    </w:p>
    <w:p w14:paraId="37827998" w14:textId="2A135197" w:rsidR="00C63614" w:rsidRPr="009437D9" w:rsidRDefault="00C63614" w:rsidP="007876CD">
      <w:pPr>
        <w:pStyle w:val="Odstavekseznama"/>
        <w:numPr>
          <w:ilvl w:val="0"/>
          <w:numId w:val="7"/>
        </w:numPr>
        <w:jc w:val="both"/>
        <w:rPr>
          <w:sz w:val="18"/>
          <w:szCs w:val="18"/>
        </w:rPr>
      </w:pPr>
      <w:r>
        <w:rPr>
          <w:sz w:val="18"/>
          <w:szCs w:val="18"/>
        </w:rPr>
        <w:t>sklenjenih na javni dražbi,</w:t>
      </w:r>
    </w:p>
    <w:p w14:paraId="55D6B58B" w14:textId="63940E3D" w:rsidR="00966259" w:rsidRPr="009437D9" w:rsidRDefault="00966259" w:rsidP="007876CD">
      <w:pPr>
        <w:pStyle w:val="Odstavekseznama"/>
        <w:numPr>
          <w:ilvl w:val="0"/>
          <w:numId w:val="7"/>
        </w:numPr>
        <w:jc w:val="both"/>
        <w:rPr>
          <w:sz w:val="18"/>
          <w:szCs w:val="18"/>
        </w:rPr>
      </w:pPr>
      <w:r w:rsidRPr="009437D9">
        <w:rPr>
          <w:sz w:val="18"/>
          <w:szCs w:val="18"/>
        </w:rPr>
        <w:t xml:space="preserve">pri katerih je potrošnik izrecno zahteval obisk </w:t>
      </w:r>
      <w:r w:rsidR="006B261C" w:rsidRPr="009437D9">
        <w:rPr>
          <w:sz w:val="18"/>
          <w:szCs w:val="18"/>
        </w:rPr>
        <w:t>Meblo INT</w:t>
      </w:r>
      <w:r w:rsidRPr="009437D9">
        <w:rPr>
          <w:sz w:val="18"/>
          <w:szCs w:val="18"/>
        </w:rPr>
        <w:t xml:space="preserve"> na domu zaradi izvedbe nujnega popravila ali</w:t>
      </w:r>
      <w:r w:rsidR="006B261C" w:rsidRPr="009437D9">
        <w:rPr>
          <w:sz w:val="18"/>
          <w:szCs w:val="18"/>
        </w:rPr>
        <w:t xml:space="preserve"> </w:t>
      </w:r>
      <w:r w:rsidRPr="009437D9">
        <w:rPr>
          <w:sz w:val="18"/>
          <w:szCs w:val="18"/>
        </w:rPr>
        <w:t xml:space="preserve">vzdrževanja. Če </w:t>
      </w:r>
      <w:r w:rsidR="006B261C" w:rsidRPr="009437D9">
        <w:rPr>
          <w:sz w:val="18"/>
          <w:szCs w:val="18"/>
        </w:rPr>
        <w:t>Meblo INT</w:t>
      </w:r>
      <w:r w:rsidRPr="009437D9">
        <w:rPr>
          <w:sz w:val="18"/>
          <w:szCs w:val="18"/>
        </w:rPr>
        <w:t xml:space="preserve"> pri takem obisku opravi še dodatne storitve, ki jih potrošnik ni zahteval, ali dostavi</w:t>
      </w:r>
      <w:r w:rsidR="006B261C" w:rsidRPr="009437D9">
        <w:rPr>
          <w:sz w:val="18"/>
          <w:szCs w:val="18"/>
        </w:rPr>
        <w:t xml:space="preserve"> </w:t>
      </w:r>
      <w:r w:rsidRPr="009437D9">
        <w:rPr>
          <w:sz w:val="18"/>
          <w:szCs w:val="18"/>
        </w:rPr>
        <w:t>blago, ki ne predstavlja nadomestnih delov, nujno potrebnih za vzdrževanje ali popravilo, ima potrošnik</w:t>
      </w:r>
      <w:r w:rsidR="006B261C" w:rsidRPr="009437D9">
        <w:rPr>
          <w:sz w:val="18"/>
          <w:szCs w:val="18"/>
        </w:rPr>
        <w:t xml:space="preserve"> </w:t>
      </w:r>
      <w:r w:rsidRPr="009437D9">
        <w:rPr>
          <w:sz w:val="18"/>
          <w:szCs w:val="18"/>
        </w:rPr>
        <w:t>za navedene dodatne storitve in blago pravico do</w:t>
      </w:r>
      <w:r w:rsidR="00EB705D" w:rsidRPr="009437D9">
        <w:rPr>
          <w:sz w:val="18"/>
          <w:szCs w:val="18"/>
        </w:rPr>
        <w:t xml:space="preserve"> odstopa od pogodbe,</w:t>
      </w:r>
      <w:r w:rsidRPr="009437D9">
        <w:rPr>
          <w:sz w:val="18"/>
          <w:szCs w:val="18"/>
        </w:rPr>
        <w:t xml:space="preserve"> </w:t>
      </w:r>
    </w:p>
    <w:p w14:paraId="5DD7A9A3" w14:textId="6D2DE44A" w:rsidR="00966259" w:rsidRPr="009437D9" w:rsidRDefault="00966259" w:rsidP="007876CD">
      <w:pPr>
        <w:pStyle w:val="Odstavekseznama"/>
        <w:numPr>
          <w:ilvl w:val="0"/>
          <w:numId w:val="7"/>
        </w:numPr>
        <w:jc w:val="both"/>
        <w:rPr>
          <w:sz w:val="18"/>
          <w:szCs w:val="18"/>
        </w:rPr>
      </w:pPr>
      <w:r w:rsidRPr="009437D9">
        <w:rPr>
          <w:sz w:val="18"/>
          <w:szCs w:val="18"/>
        </w:rPr>
        <w:t xml:space="preserve">o </w:t>
      </w:r>
      <w:r w:rsidR="0035779A" w:rsidRPr="009437D9">
        <w:rPr>
          <w:sz w:val="18"/>
          <w:szCs w:val="18"/>
        </w:rPr>
        <w:t xml:space="preserve">dostavi </w:t>
      </w:r>
      <w:r w:rsidRPr="009437D9">
        <w:rPr>
          <w:sz w:val="18"/>
          <w:szCs w:val="18"/>
        </w:rPr>
        <w:t>digitalne vsebine, ki se ne dostavi na otipljivem nosilcu podatkov, če se je opravljanje storitve</w:t>
      </w:r>
      <w:r w:rsidR="006B261C" w:rsidRPr="009437D9">
        <w:rPr>
          <w:sz w:val="18"/>
          <w:szCs w:val="18"/>
        </w:rPr>
        <w:t xml:space="preserve"> </w:t>
      </w:r>
      <w:r w:rsidRPr="009437D9">
        <w:rPr>
          <w:sz w:val="18"/>
          <w:szCs w:val="18"/>
        </w:rPr>
        <w:t>začelo na podlagi potrošnikovega izrecnega predhodnega soglasja in s privolitvijo, da s tem izgubi</w:t>
      </w:r>
      <w:r w:rsidR="006B261C" w:rsidRPr="009437D9">
        <w:rPr>
          <w:sz w:val="18"/>
          <w:szCs w:val="18"/>
        </w:rPr>
        <w:t xml:space="preserve"> </w:t>
      </w:r>
      <w:r w:rsidRPr="009437D9">
        <w:rPr>
          <w:sz w:val="18"/>
          <w:szCs w:val="18"/>
        </w:rPr>
        <w:t>pravico do odstopa od pogodbe.</w:t>
      </w:r>
    </w:p>
    <w:p w14:paraId="175233B6" w14:textId="152F2366" w:rsidR="003E5DD7" w:rsidRDefault="009F4613" w:rsidP="003E5DD7">
      <w:pPr>
        <w:jc w:val="both"/>
        <w:rPr>
          <w:sz w:val="18"/>
          <w:szCs w:val="18"/>
        </w:rPr>
      </w:pPr>
      <w:r w:rsidRPr="009437D9">
        <w:rPr>
          <w:sz w:val="18"/>
          <w:szCs w:val="18"/>
        </w:rPr>
        <w:t xml:space="preserve">Če potrošnik odstopi od pogodbe skladno </w:t>
      </w:r>
      <w:r w:rsidR="003E5DD7" w:rsidRPr="009437D9">
        <w:rPr>
          <w:sz w:val="18"/>
          <w:szCs w:val="18"/>
        </w:rPr>
        <w:t>s tem</w:t>
      </w:r>
      <w:r w:rsidRPr="009437D9">
        <w:rPr>
          <w:sz w:val="18"/>
          <w:szCs w:val="18"/>
        </w:rPr>
        <w:t xml:space="preserve"> členom teh splošnih pogojev, mu </w:t>
      </w:r>
      <w:r w:rsidR="003E5DD7" w:rsidRPr="009437D9">
        <w:rPr>
          <w:sz w:val="18"/>
          <w:szCs w:val="18"/>
        </w:rPr>
        <w:t>Meblo INT</w:t>
      </w:r>
      <w:r w:rsidRPr="009437D9">
        <w:rPr>
          <w:sz w:val="18"/>
          <w:szCs w:val="18"/>
        </w:rPr>
        <w:t xml:space="preserve"> brez nepotrebnega</w:t>
      </w:r>
      <w:r w:rsidR="003E5DD7" w:rsidRPr="009437D9">
        <w:rPr>
          <w:sz w:val="18"/>
          <w:szCs w:val="18"/>
        </w:rPr>
        <w:t xml:space="preserve"> </w:t>
      </w:r>
      <w:r w:rsidRPr="009437D9">
        <w:rPr>
          <w:sz w:val="18"/>
          <w:szCs w:val="18"/>
        </w:rPr>
        <w:t>odlašanja, najkasneje v 14 dneh od dneva prejetja pisnega obvestila o odstopu od pogodbe, povrne vsa prejeta</w:t>
      </w:r>
      <w:r w:rsidR="003E5DD7" w:rsidRPr="009437D9">
        <w:rPr>
          <w:sz w:val="18"/>
          <w:szCs w:val="18"/>
        </w:rPr>
        <w:t xml:space="preserve"> </w:t>
      </w:r>
      <w:r w:rsidRPr="009437D9">
        <w:rPr>
          <w:sz w:val="18"/>
          <w:szCs w:val="18"/>
        </w:rPr>
        <w:t>plačila</w:t>
      </w:r>
      <w:r w:rsidR="003E5DD7" w:rsidRPr="009437D9">
        <w:rPr>
          <w:sz w:val="18"/>
          <w:szCs w:val="18"/>
        </w:rPr>
        <w:t>. Tako vračilo Meblo INT izvede z enakim plačilnim sredstvom, kot je bilo uporabljeno pri izvedbi prvotne transakcije, razen če je izrecno pisno dogovorjeno drugače.</w:t>
      </w:r>
    </w:p>
    <w:p w14:paraId="4C6DBCBF" w14:textId="10D6C1E7" w:rsidR="00C63614" w:rsidRPr="009437D9" w:rsidRDefault="00C63614" w:rsidP="003E5DD7">
      <w:pPr>
        <w:jc w:val="both"/>
        <w:rPr>
          <w:sz w:val="18"/>
          <w:szCs w:val="18"/>
        </w:rPr>
      </w:pPr>
      <w:r w:rsidRPr="00C63614">
        <w:rPr>
          <w:sz w:val="18"/>
          <w:szCs w:val="18"/>
        </w:rPr>
        <w:t>Potrošnik ni upravičen do povračila dodatnih stroškov, ki so nastali, če se je izrecno odločil za drugo vrsto pošiljke, kako</w:t>
      </w:r>
      <w:r>
        <w:rPr>
          <w:sz w:val="18"/>
          <w:szCs w:val="18"/>
        </w:rPr>
        <w:t>r</w:t>
      </w:r>
      <w:r w:rsidRPr="00C63614">
        <w:rPr>
          <w:sz w:val="18"/>
          <w:szCs w:val="18"/>
        </w:rPr>
        <w:t xml:space="preserve"> je cenovno najugodnejša standardna pošiljka, ki jo ponuja Meblo INT.</w:t>
      </w:r>
    </w:p>
    <w:p w14:paraId="5FA8B65F" w14:textId="3B54679A" w:rsidR="003E5DD7" w:rsidRPr="009437D9" w:rsidRDefault="003E5DD7" w:rsidP="009F4613">
      <w:pPr>
        <w:jc w:val="both"/>
        <w:rPr>
          <w:sz w:val="18"/>
          <w:szCs w:val="18"/>
        </w:rPr>
      </w:pPr>
      <w:r w:rsidRPr="009437D9">
        <w:rPr>
          <w:sz w:val="18"/>
          <w:szCs w:val="18"/>
        </w:rPr>
        <w:t xml:space="preserve">Meblo INT zadrži vračilo prejetih plačil do prevzema vrnjenega blaga ali dokler potrošnik ne predloži dokazila, da je blago poslal nazaj v stanju kot ga je prejel. Meblo INT in potrošnik se lahko dogovorita, da Meblo INT samo prevzame blago, kar je predmet izrecnega posebnega dogovora. </w:t>
      </w:r>
    </w:p>
    <w:p w14:paraId="2BCE32C1" w14:textId="77777777" w:rsidR="003E5DD7" w:rsidRPr="009437D9" w:rsidRDefault="003E5DD7" w:rsidP="009F4613">
      <w:pPr>
        <w:jc w:val="both"/>
        <w:rPr>
          <w:sz w:val="18"/>
          <w:szCs w:val="18"/>
        </w:rPr>
      </w:pPr>
      <w:r w:rsidRPr="009437D9">
        <w:rPr>
          <w:sz w:val="18"/>
          <w:szCs w:val="18"/>
        </w:rPr>
        <w:t xml:space="preserve">V primeru odstopa od pogodbe po tem členu potrošnik krije vse stroške vračila blaga, razen, če se Meblo INT in potrošnik izrecno dogovorita drugače. </w:t>
      </w:r>
    </w:p>
    <w:p w14:paraId="4028C69A" w14:textId="742D286C" w:rsidR="003E5DD7" w:rsidRPr="00941644" w:rsidRDefault="003E5DD7" w:rsidP="009F4613">
      <w:pPr>
        <w:jc w:val="both"/>
        <w:rPr>
          <w:b/>
          <w:bCs/>
          <w:sz w:val="18"/>
          <w:szCs w:val="18"/>
        </w:rPr>
      </w:pPr>
      <w:r w:rsidRPr="00941644">
        <w:rPr>
          <w:b/>
          <w:bCs/>
          <w:sz w:val="18"/>
          <w:szCs w:val="18"/>
        </w:rPr>
        <w:t>Potrošnik odgovarja za zmanjšanje vrednosti blaga, če je zmanjšanje vrednosti posledica ravnanja, ki ni nujno potrebno za ugotovitev narave, lastnosti in delovanja blaga (primer</w:t>
      </w:r>
      <w:r w:rsidR="00DA6E75" w:rsidRPr="00941644">
        <w:rPr>
          <w:b/>
          <w:bCs/>
          <w:sz w:val="18"/>
          <w:szCs w:val="18"/>
        </w:rPr>
        <w:t>oma</w:t>
      </w:r>
      <w:r w:rsidRPr="00941644">
        <w:rPr>
          <w:b/>
          <w:bCs/>
          <w:sz w:val="18"/>
          <w:szCs w:val="18"/>
        </w:rPr>
        <w:t>: več dnevna uporaba</w:t>
      </w:r>
      <w:r w:rsidR="00DA6E75" w:rsidRPr="00941644">
        <w:rPr>
          <w:b/>
          <w:bCs/>
          <w:sz w:val="18"/>
          <w:szCs w:val="18"/>
        </w:rPr>
        <w:t xml:space="preserve"> blaga, pranje blaga s pralnim strojem</w:t>
      </w:r>
      <w:r w:rsidR="00A3151F" w:rsidRPr="00941644">
        <w:rPr>
          <w:b/>
          <w:bCs/>
          <w:sz w:val="18"/>
          <w:szCs w:val="18"/>
        </w:rPr>
        <w:t>, odprtje varovalne folije na vzmetnici…</w:t>
      </w:r>
      <w:r w:rsidRPr="00941644">
        <w:rPr>
          <w:b/>
          <w:bCs/>
          <w:sz w:val="18"/>
          <w:szCs w:val="18"/>
        </w:rPr>
        <w:t xml:space="preserve">). </w:t>
      </w:r>
    </w:p>
    <w:p w14:paraId="01B25BA1" w14:textId="1268C4BF" w:rsidR="005B7168" w:rsidRPr="009437D9" w:rsidRDefault="00414C9A" w:rsidP="00315C06">
      <w:pPr>
        <w:jc w:val="both"/>
        <w:rPr>
          <w:sz w:val="18"/>
          <w:szCs w:val="18"/>
        </w:rPr>
      </w:pPr>
      <w:r w:rsidRPr="009437D9">
        <w:rPr>
          <w:sz w:val="18"/>
          <w:szCs w:val="18"/>
        </w:rPr>
        <w:t xml:space="preserve">Navedeno poglavje glede posebnosti sklenitve pogodbe na daljavo za potrošnike se ne uporablja za kupce, ki blago osebno preizkusijo v prostorih Meblo INT oz. </w:t>
      </w:r>
      <w:r w:rsidR="00752640" w:rsidRPr="009437D9">
        <w:rPr>
          <w:sz w:val="18"/>
          <w:szCs w:val="18"/>
        </w:rPr>
        <w:t xml:space="preserve">v katerem koli </w:t>
      </w:r>
      <w:r w:rsidRPr="009437D9">
        <w:rPr>
          <w:sz w:val="18"/>
          <w:szCs w:val="18"/>
        </w:rPr>
        <w:t>razstavn</w:t>
      </w:r>
      <w:r w:rsidR="00752640" w:rsidRPr="009437D9">
        <w:rPr>
          <w:sz w:val="18"/>
          <w:szCs w:val="18"/>
        </w:rPr>
        <w:t>em</w:t>
      </w:r>
      <w:r w:rsidRPr="009437D9">
        <w:rPr>
          <w:sz w:val="18"/>
          <w:szCs w:val="18"/>
        </w:rPr>
        <w:t xml:space="preserve"> salon</w:t>
      </w:r>
      <w:r w:rsidR="00752640" w:rsidRPr="009437D9">
        <w:rPr>
          <w:sz w:val="18"/>
          <w:szCs w:val="18"/>
        </w:rPr>
        <w:t>u, kjer je mogoče izdelke Meblo INT osebno preizkusiti</w:t>
      </w:r>
      <w:r w:rsidRPr="009437D9">
        <w:rPr>
          <w:sz w:val="18"/>
          <w:szCs w:val="18"/>
        </w:rPr>
        <w:t xml:space="preserve">. V primeru </w:t>
      </w:r>
      <w:r w:rsidR="00752640" w:rsidRPr="009437D9">
        <w:rPr>
          <w:sz w:val="18"/>
          <w:szCs w:val="18"/>
        </w:rPr>
        <w:t xml:space="preserve">nakupa blaga na podlagi </w:t>
      </w:r>
      <w:r w:rsidRPr="009437D9">
        <w:rPr>
          <w:sz w:val="18"/>
          <w:szCs w:val="18"/>
        </w:rPr>
        <w:t xml:space="preserve">osebnega preizkusa blaga kupci s potrditvijo ponudbe (kar lahko </w:t>
      </w:r>
      <w:r w:rsidR="00752640" w:rsidRPr="009437D9">
        <w:rPr>
          <w:sz w:val="18"/>
          <w:szCs w:val="18"/>
        </w:rPr>
        <w:t>storijo zlasti, vendar ne izključno, z odgovorom na elektronsko sporočilo, da potrjujejo ponudbo, s plačilom zneska po ponudbi, itd.) izrecno potrjujejo, da blago kupujejo na podlagi videnja izdelka, osebne preizkušnje in testiranja izdelka ob upoštevanju načela »videno-kupljeno«</w:t>
      </w:r>
      <w:r w:rsidR="003E5795" w:rsidRPr="009437D9">
        <w:rPr>
          <w:sz w:val="18"/>
          <w:szCs w:val="18"/>
        </w:rPr>
        <w:t xml:space="preserve"> ter so seznanjeni o vseh lastnostih blaga (udobje, mehkoba, trdota, subjektivni občutek o izdelku…)</w:t>
      </w:r>
      <w:r w:rsidR="00752640" w:rsidRPr="009437D9">
        <w:rPr>
          <w:sz w:val="18"/>
          <w:szCs w:val="18"/>
        </w:rPr>
        <w:t xml:space="preserve">, in se zavedajo, da za njih ne veljajo določbe glede posebnosti sklenitve pogodbe na daljavo. </w:t>
      </w:r>
    </w:p>
    <w:p w14:paraId="3271D208" w14:textId="77777777" w:rsidR="005B7168" w:rsidRPr="009437D9" w:rsidRDefault="005B7168" w:rsidP="005B7168">
      <w:pPr>
        <w:pStyle w:val="Odstavekseznama"/>
        <w:numPr>
          <w:ilvl w:val="0"/>
          <w:numId w:val="2"/>
        </w:numPr>
        <w:ind w:left="284" w:hanging="284"/>
        <w:jc w:val="center"/>
        <w:rPr>
          <w:b/>
          <w:bCs/>
          <w:sz w:val="18"/>
          <w:szCs w:val="18"/>
        </w:rPr>
      </w:pPr>
      <w:r w:rsidRPr="009437D9">
        <w:rPr>
          <w:b/>
          <w:bCs/>
          <w:sz w:val="18"/>
          <w:szCs w:val="18"/>
        </w:rPr>
        <w:t xml:space="preserve"> člen</w:t>
      </w:r>
    </w:p>
    <w:p w14:paraId="53934CA2" w14:textId="5F2B400A" w:rsidR="005B7168" w:rsidRPr="009437D9" w:rsidRDefault="005B7168" w:rsidP="00315C06">
      <w:pPr>
        <w:pStyle w:val="Naslov2"/>
        <w:jc w:val="center"/>
        <w:rPr>
          <w:rFonts w:asciiTheme="minorHAnsi" w:hAnsiTheme="minorHAnsi" w:cstheme="minorHAnsi"/>
          <w:b/>
          <w:bCs/>
          <w:color w:val="auto"/>
          <w:sz w:val="18"/>
          <w:szCs w:val="18"/>
        </w:rPr>
      </w:pPr>
      <w:bookmarkStart w:id="21" w:name="_Toc112136583"/>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ritožbe)</w:t>
      </w:r>
      <w:bookmarkEnd w:id="21"/>
    </w:p>
    <w:p w14:paraId="1944A696" w14:textId="77777777" w:rsidR="00315C06" w:rsidRPr="009437D9" w:rsidRDefault="00315C06" w:rsidP="00315C06">
      <w:pPr>
        <w:rPr>
          <w:sz w:val="18"/>
          <w:szCs w:val="18"/>
        </w:rPr>
      </w:pPr>
    </w:p>
    <w:p w14:paraId="7B390BDA" w14:textId="68B3DFE4" w:rsidR="00647667" w:rsidRPr="009437D9" w:rsidRDefault="00647667" w:rsidP="00647667">
      <w:pPr>
        <w:jc w:val="both"/>
        <w:rPr>
          <w:sz w:val="18"/>
          <w:szCs w:val="18"/>
        </w:rPr>
      </w:pPr>
      <w:r w:rsidRPr="009437D9">
        <w:rPr>
          <w:sz w:val="18"/>
          <w:szCs w:val="18"/>
        </w:rPr>
        <w:t>Meblo INT spoštuje veljavno zakonodajo o varstvu potrošnikov in kupcev.</w:t>
      </w:r>
    </w:p>
    <w:p w14:paraId="5688A3BA" w14:textId="759FB977" w:rsidR="00647667" w:rsidRPr="009437D9" w:rsidRDefault="00647667" w:rsidP="00647667">
      <w:pPr>
        <w:jc w:val="both"/>
        <w:rPr>
          <w:sz w:val="18"/>
          <w:szCs w:val="18"/>
        </w:rPr>
      </w:pPr>
      <w:r w:rsidRPr="009437D9">
        <w:rPr>
          <w:sz w:val="18"/>
          <w:szCs w:val="18"/>
        </w:rPr>
        <w:t xml:space="preserve">V primeru reklamacij, pritožb, sporov, težav, se kupec na Meblo INT lahko obrne na telefonsko številko </w:t>
      </w:r>
      <w:r w:rsidR="00382C0A" w:rsidRPr="009437D9">
        <w:rPr>
          <w:sz w:val="18"/>
          <w:szCs w:val="18"/>
        </w:rPr>
        <w:t>05/33 02 220</w:t>
      </w:r>
      <w:r w:rsidRPr="009437D9">
        <w:rPr>
          <w:sz w:val="18"/>
          <w:szCs w:val="18"/>
        </w:rPr>
        <w:t xml:space="preserve">, ali po elektronski pošti na </w:t>
      </w:r>
      <w:r w:rsidR="00EE0C56" w:rsidRPr="00EE0C56">
        <w:rPr>
          <w:sz w:val="18"/>
          <w:szCs w:val="18"/>
        </w:rPr>
        <w:t>podpora@meblojogi.si</w:t>
      </w:r>
      <w:r w:rsidRPr="009437D9">
        <w:rPr>
          <w:sz w:val="18"/>
          <w:szCs w:val="18"/>
        </w:rPr>
        <w:t xml:space="preserve">. Pritožba se odda prek e-poštnega naslova </w:t>
      </w:r>
      <w:r w:rsidR="00EE0C56" w:rsidRPr="00EE0C56">
        <w:rPr>
          <w:sz w:val="18"/>
          <w:szCs w:val="18"/>
        </w:rPr>
        <w:t>podpora@meblojogi.si</w:t>
      </w:r>
      <w:r w:rsidRPr="009437D9">
        <w:rPr>
          <w:sz w:val="18"/>
          <w:szCs w:val="18"/>
        </w:rPr>
        <w:t>. Postopek obravnave pritožbe je zaupen.</w:t>
      </w:r>
    </w:p>
    <w:p w14:paraId="52FE0863" w14:textId="6345EF7E" w:rsidR="00647667" w:rsidRPr="009437D9" w:rsidRDefault="00647667" w:rsidP="00647667">
      <w:pPr>
        <w:jc w:val="both"/>
        <w:rPr>
          <w:sz w:val="18"/>
          <w:szCs w:val="18"/>
        </w:rPr>
      </w:pPr>
      <w:r w:rsidRPr="009437D9">
        <w:rPr>
          <w:sz w:val="18"/>
          <w:szCs w:val="18"/>
        </w:rPr>
        <w:t>Meblo INT bo najpozneje v petih delovnih dneh potrdil, da je prejel pritožbo in sporočil kupcu kako dolgo jo bo obravnaval in ga vseskozi obvešča</w:t>
      </w:r>
      <w:r w:rsidR="00454345" w:rsidRPr="009437D9">
        <w:rPr>
          <w:sz w:val="18"/>
          <w:szCs w:val="18"/>
        </w:rPr>
        <w:t>l</w:t>
      </w:r>
      <w:r w:rsidRPr="009437D9">
        <w:rPr>
          <w:sz w:val="18"/>
          <w:szCs w:val="18"/>
        </w:rPr>
        <w:t xml:space="preserve"> o poteku postopka, ter možnostih rešitve spora. </w:t>
      </w:r>
    </w:p>
    <w:p w14:paraId="7694946E" w14:textId="369078AE" w:rsidR="00647667" w:rsidRPr="009437D9" w:rsidRDefault="00647667" w:rsidP="00647667">
      <w:pPr>
        <w:jc w:val="both"/>
        <w:rPr>
          <w:sz w:val="18"/>
          <w:szCs w:val="18"/>
        </w:rPr>
      </w:pPr>
      <w:r w:rsidRPr="009437D9">
        <w:rPr>
          <w:sz w:val="18"/>
          <w:szCs w:val="18"/>
        </w:rPr>
        <w:t xml:space="preserve">Meblo INT se zaveda, da je bistvena značilnost potrošniškega spora, vsaj kar zadeva sodno reševanje, njegova nesorazmernost med ekonomsko vrednostjo zahtevka in stroški, ki nastanejo pri reševanju samega spora. To je tudi glavna ovira, da </w:t>
      </w:r>
      <w:r w:rsidR="00C603A7" w:rsidRPr="009437D9">
        <w:rPr>
          <w:sz w:val="18"/>
          <w:szCs w:val="18"/>
        </w:rPr>
        <w:t>kupec</w:t>
      </w:r>
      <w:r w:rsidRPr="009437D9">
        <w:rPr>
          <w:sz w:val="18"/>
          <w:szCs w:val="18"/>
        </w:rPr>
        <w:t xml:space="preserve"> ne sproži spora pred sodiščem. Zato si </w:t>
      </w:r>
      <w:r w:rsidR="00C603A7" w:rsidRPr="009437D9">
        <w:rPr>
          <w:sz w:val="18"/>
          <w:szCs w:val="18"/>
        </w:rPr>
        <w:t>Meblo INT</w:t>
      </w:r>
      <w:r w:rsidRPr="009437D9">
        <w:rPr>
          <w:sz w:val="18"/>
          <w:szCs w:val="18"/>
        </w:rPr>
        <w:t xml:space="preserve"> prizadeva po svojih najboljših močeh, da se morebitni spori rešijo sporazumno.</w:t>
      </w:r>
    </w:p>
    <w:p w14:paraId="1849B25D" w14:textId="3250EE06" w:rsidR="005B7168" w:rsidRPr="009437D9" w:rsidRDefault="00C603A7" w:rsidP="009F4613">
      <w:pPr>
        <w:jc w:val="both"/>
        <w:rPr>
          <w:sz w:val="18"/>
          <w:szCs w:val="18"/>
        </w:rPr>
      </w:pPr>
      <w:r w:rsidRPr="009437D9">
        <w:rPr>
          <w:sz w:val="18"/>
          <w:szCs w:val="18"/>
        </w:rPr>
        <w:t xml:space="preserve">Meblo INT in kupec bosta spore reševala sporazumno ali preko sodišča. </w:t>
      </w:r>
    </w:p>
    <w:p w14:paraId="2C5A2974" w14:textId="5C5F2DDA" w:rsidR="00DA6E75" w:rsidRPr="009437D9" w:rsidRDefault="00315C06" w:rsidP="00315C06">
      <w:pPr>
        <w:pStyle w:val="Naslov1"/>
        <w:rPr>
          <w:rFonts w:asciiTheme="minorHAnsi" w:hAnsiTheme="minorHAnsi" w:cstheme="minorHAnsi"/>
          <w:b/>
          <w:bCs/>
          <w:color w:val="auto"/>
          <w:sz w:val="18"/>
          <w:szCs w:val="18"/>
        </w:rPr>
      </w:pPr>
      <w:bookmarkStart w:id="22" w:name="_Toc112136584"/>
      <w:r w:rsidRPr="009437D9">
        <w:rPr>
          <w:rFonts w:asciiTheme="minorHAnsi" w:hAnsiTheme="minorHAnsi" w:cstheme="minorHAnsi"/>
          <w:b/>
          <w:bCs/>
          <w:color w:val="auto"/>
          <w:sz w:val="18"/>
          <w:szCs w:val="18"/>
        </w:rPr>
        <w:t xml:space="preserve">6. </w:t>
      </w:r>
      <w:r w:rsidR="00DA6E75" w:rsidRPr="009437D9">
        <w:rPr>
          <w:rFonts w:asciiTheme="minorHAnsi" w:hAnsiTheme="minorHAnsi" w:cstheme="minorHAnsi"/>
          <w:b/>
          <w:bCs/>
          <w:color w:val="auto"/>
          <w:sz w:val="18"/>
          <w:szCs w:val="18"/>
        </w:rPr>
        <w:t xml:space="preserve">Vračilo </w:t>
      </w:r>
      <w:r w:rsidR="00D137EB" w:rsidRPr="009437D9">
        <w:rPr>
          <w:rFonts w:asciiTheme="minorHAnsi" w:hAnsiTheme="minorHAnsi" w:cstheme="minorHAnsi"/>
          <w:b/>
          <w:bCs/>
          <w:color w:val="auto"/>
          <w:sz w:val="18"/>
          <w:szCs w:val="18"/>
        </w:rPr>
        <w:t>blaga</w:t>
      </w:r>
      <w:bookmarkEnd w:id="22"/>
    </w:p>
    <w:p w14:paraId="30119DA8" w14:textId="245CF453" w:rsidR="00D137EB" w:rsidRPr="009437D9" w:rsidRDefault="00941274" w:rsidP="007876CD">
      <w:pPr>
        <w:pStyle w:val="Odstavekseznama"/>
        <w:numPr>
          <w:ilvl w:val="0"/>
          <w:numId w:val="2"/>
        </w:numPr>
        <w:ind w:left="284" w:hanging="284"/>
        <w:jc w:val="center"/>
        <w:rPr>
          <w:b/>
          <w:bCs/>
          <w:sz w:val="18"/>
          <w:szCs w:val="18"/>
        </w:rPr>
      </w:pPr>
      <w:r w:rsidRPr="009437D9">
        <w:rPr>
          <w:b/>
          <w:bCs/>
          <w:sz w:val="18"/>
          <w:szCs w:val="18"/>
        </w:rPr>
        <w:t xml:space="preserve"> </w:t>
      </w:r>
      <w:r w:rsidR="00D137EB" w:rsidRPr="009437D9">
        <w:rPr>
          <w:b/>
          <w:bCs/>
          <w:sz w:val="18"/>
          <w:szCs w:val="18"/>
        </w:rPr>
        <w:t>člen</w:t>
      </w:r>
    </w:p>
    <w:p w14:paraId="2EDA115F" w14:textId="37B9194D" w:rsidR="00D137EB" w:rsidRPr="009437D9" w:rsidRDefault="00D137EB" w:rsidP="00315C06">
      <w:pPr>
        <w:pStyle w:val="Naslov2"/>
        <w:jc w:val="center"/>
        <w:rPr>
          <w:rFonts w:asciiTheme="minorHAnsi" w:hAnsiTheme="minorHAnsi" w:cstheme="minorHAnsi"/>
          <w:b/>
          <w:bCs/>
          <w:color w:val="auto"/>
          <w:sz w:val="18"/>
          <w:szCs w:val="18"/>
        </w:rPr>
      </w:pPr>
      <w:bookmarkStart w:id="23" w:name="_Toc112136585"/>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ravila za vračilo blaga)</w:t>
      </w:r>
      <w:bookmarkEnd w:id="23"/>
    </w:p>
    <w:p w14:paraId="530C7404" w14:textId="77777777" w:rsidR="00315C06" w:rsidRPr="009437D9" w:rsidRDefault="00315C06" w:rsidP="00315C06">
      <w:pPr>
        <w:rPr>
          <w:sz w:val="18"/>
          <w:szCs w:val="18"/>
        </w:rPr>
      </w:pPr>
    </w:p>
    <w:p w14:paraId="5527747A" w14:textId="083C9271" w:rsidR="00D3018F" w:rsidRDefault="00D137EB" w:rsidP="007B2DA6">
      <w:pPr>
        <w:jc w:val="both"/>
        <w:rPr>
          <w:sz w:val="18"/>
          <w:szCs w:val="18"/>
        </w:rPr>
      </w:pPr>
      <w:r w:rsidRPr="009437D9">
        <w:rPr>
          <w:sz w:val="18"/>
          <w:szCs w:val="18"/>
        </w:rPr>
        <w:lastRenderedPageBreak/>
        <w:t>Pravila glede vračila blaga veljajo za vse načine prodaje</w:t>
      </w:r>
      <w:r w:rsidR="0033407F" w:rsidRPr="009437D9">
        <w:rPr>
          <w:sz w:val="18"/>
          <w:szCs w:val="18"/>
        </w:rPr>
        <w:t xml:space="preserve">, če ni za določen način prodaje izrecno drugače določeno v teh splošnih pogojih. </w:t>
      </w:r>
    </w:p>
    <w:p w14:paraId="16CABA17" w14:textId="4753D31E" w:rsidR="00486859" w:rsidRPr="009437D9" w:rsidRDefault="00486859" w:rsidP="007B2DA6">
      <w:pPr>
        <w:jc w:val="both"/>
        <w:rPr>
          <w:sz w:val="18"/>
          <w:szCs w:val="18"/>
          <w:highlight w:val="yellow"/>
        </w:rPr>
      </w:pPr>
      <w:r>
        <w:rPr>
          <w:sz w:val="18"/>
          <w:szCs w:val="18"/>
        </w:rPr>
        <w:t xml:space="preserve">Meblo INT vse kupce opozarja, da v primeru nakupa blaga v poslovalnici (in ne na daljavo) odstop od naročila oziroma pogodbe in vračilo blaga ni mogoče od trenutka, ko je naročilo kupca že šlo v izdelavo v proizvodnji. Povedano še drugače odstop od naročila oziroma pogodbe ni mogoče od trenutka, ko se prične izdelava blaga v proizvodnji. </w:t>
      </w:r>
    </w:p>
    <w:p w14:paraId="65AC4914" w14:textId="6294E123" w:rsidR="00D3018F" w:rsidRPr="009437D9" w:rsidRDefault="00D137EB" w:rsidP="007B2DA6">
      <w:pPr>
        <w:jc w:val="both"/>
        <w:rPr>
          <w:sz w:val="18"/>
          <w:szCs w:val="18"/>
        </w:rPr>
      </w:pPr>
      <w:r w:rsidRPr="009437D9">
        <w:rPr>
          <w:sz w:val="18"/>
          <w:szCs w:val="18"/>
        </w:rPr>
        <w:t>Kupec mora b</w:t>
      </w:r>
      <w:r w:rsidR="00D3018F" w:rsidRPr="009437D9">
        <w:rPr>
          <w:sz w:val="18"/>
          <w:szCs w:val="18"/>
        </w:rPr>
        <w:t>lago</w:t>
      </w:r>
      <w:r w:rsidRPr="009437D9">
        <w:rPr>
          <w:sz w:val="18"/>
          <w:szCs w:val="18"/>
        </w:rPr>
        <w:t xml:space="preserve"> vrniti</w:t>
      </w:r>
      <w:r w:rsidR="00D3018F" w:rsidRPr="009437D9">
        <w:rPr>
          <w:sz w:val="18"/>
          <w:szCs w:val="18"/>
        </w:rPr>
        <w:t xml:space="preserve"> nepoškodovano, v originalni nepoškodovani embalaži</w:t>
      </w:r>
      <w:r w:rsidR="00A3151F" w:rsidRPr="009437D9">
        <w:rPr>
          <w:sz w:val="18"/>
          <w:szCs w:val="18"/>
        </w:rPr>
        <w:t xml:space="preserve"> (kar zlasti pomeni, vendar ne izključno, da mora kupec vzmetnico vrniti v originalno zapakirani foliji, ker </w:t>
      </w:r>
      <w:r w:rsidR="00D97898" w:rsidRPr="009437D9">
        <w:rPr>
          <w:sz w:val="18"/>
          <w:szCs w:val="18"/>
        </w:rPr>
        <w:t>odstranitev folije ni pogoj za preizkus vzmetnice…)</w:t>
      </w:r>
      <w:r w:rsidR="00D3018F" w:rsidRPr="009437D9">
        <w:rPr>
          <w:sz w:val="18"/>
          <w:szCs w:val="18"/>
        </w:rPr>
        <w:t xml:space="preserve"> ter nespremenjeni količini.</w:t>
      </w:r>
    </w:p>
    <w:p w14:paraId="1D7C7F86" w14:textId="23F45D27" w:rsidR="00D3018F" w:rsidRPr="009437D9" w:rsidRDefault="00D3018F" w:rsidP="007B2DA6">
      <w:pPr>
        <w:jc w:val="both"/>
        <w:rPr>
          <w:sz w:val="18"/>
          <w:szCs w:val="18"/>
        </w:rPr>
      </w:pPr>
      <w:r w:rsidRPr="009437D9">
        <w:rPr>
          <w:sz w:val="18"/>
          <w:szCs w:val="18"/>
        </w:rPr>
        <w:t>Vrnjen</w:t>
      </w:r>
      <w:r w:rsidR="0033407F" w:rsidRPr="009437D9">
        <w:rPr>
          <w:sz w:val="18"/>
          <w:szCs w:val="18"/>
        </w:rPr>
        <w:t>o blago</w:t>
      </w:r>
      <w:r w:rsidRPr="009437D9">
        <w:rPr>
          <w:sz w:val="18"/>
          <w:szCs w:val="18"/>
        </w:rPr>
        <w:t xml:space="preserve"> ne sme biti sestavljen</w:t>
      </w:r>
      <w:r w:rsidR="0033407F" w:rsidRPr="009437D9">
        <w:rPr>
          <w:sz w:val="18"/>
          <w:szCs w:val="18"/>
        </w:rPr>
        <w:t>o</w:t>
      </w:r>
      <w:r w:rsidRPr="009437D9">
        <w:rPr>
          <w:sz w:val="18"/>
          <w:szCs w:val="18"/>
        </w:rPr>
        <w:t xml:space="preserve"> in ponovno razstavljen</w:t>
      </w:r>
      <w:r w:rsidR="0033407F" w:rsidRPr="009437D9">
        <w:rPr>
          <w:sz w:val="18"/>
          <w:szCs w:val="18"/>
        </w:rPr>
        <w:t>o</w:t>
      </w:r>
      <w:r w:rsidRPr="009437D9">
        <w:rPr>
          <w:sz w:val="18"/>
          <w:szCs w:val="18"/>
        </w:rPr>
        <w:t>.</w:t>
      </w:r>
    </w:p>
    <w:p w14:paraId="4C3509CD" w14:textId="7FF1320C" w:rsidR="00D3018F" w:rsidRPr="009437D9" w:rsidRDefault="0033407F" w:rsidP="007B2DA6">
      <w:pPr>
        <w:jc w:val="both"/>
        <w:rPr>
          <w:sz w:val="18"/>
          <w:szCs w:val="18"/>
        </w:rPr>
      </w:pPr>
      <w:r w:rsidRPr="009437D9">
        <w:rPr>
          <w:sz w:val="18"/>
          <w:szCs w:val="18"/>
        </w:rPr>
        <w:t xml:space="preserve">Blago </w:t>
      </w:r>
      <w:r w:rsidR="00D3018F" w:rsidRPr="009437D9">
        <w:rPr>
          <w:sz w:val="18"/>
          <w:szCs w:val="18"/>
        </w:rPr>
        <w:t xml:space="preserve">ni mogoče vrniti, če </w:t>
      </w:r>
      <w:r w:rsidRPr="009437D9">
        <w:rPr>
          <w:sz w:val="18"/>
          <w:szCs w:val="18"/>
        </w:rPr>
        <w:t>je</w:t>
      </w:r>
      <w:r w:rsidR="00D3018F" w:rsidRPr="009437D9">
        <w:rPr>
          <w:sz w:val="18"/>
          <w:szCs w:val="18"/>
        </w:rPr>
        <w:t xml:space="preserve"> bil</w:t>
      </w:r>
      <w:r w:rsidRPr="009437D9">
        <w:rPr>
          <w:sz w:val="18"/>
          <w:szCs w:val="18"/>
        </w:rPr>
        <w:t>o</w:t>
      </w:r>
      <w:r w:rsidR="00D3018F" w:rsidRPr="009437D9">
        <w:rPr>
          <w:sz w:val="18"/>
          <w:szCs w:val="18"/>
        </w:rPr>
        <w:t xml:space="preserve"> uporabljen</w:t>
      </w:r>
      <w:r w:rsidRPr="009437D9">
        <w:rPr>
          <w:sz w:val="18"/>
          <w:szCs w:val="18"/>
        </w:rPr>
        <w:t>o</w:t>
      </w:r>
      <w:r w:rsidR="00D3018F" w:rsidRPr="009437D9">
        <w:rPr>
          <w:sz w:val="18"/>
          <w:szCs w:val="18"/>
        </w:rPr>
        <w:t xml:space="preserve"> (zaščitne folije in nalepke morajo biti nedotaknjene, prav tako ne sme biti vidnih sledov uporabe).</w:t>
      </w:r>
    </w:p>
    <w:p w14:paraId="29C5DA4F" w14:textId="0E54FDC5" w:rsidR="00D3018F" w:rsidRPr="009437D9" w:rsidRDefault="00D137EB" w:rsidP="007B2DA6">
      <w:pPr>
        <w:jc w:val="both"/>
        <w:rPr>
          <w:sz w:val="18"/>
          <w:szCs w:val="18"/>
        </w:rPr>
      </w:pPr>
      <w:r w:rsidRPr="009437D9">
        <w:rPr>
          <w:sz w:val="18"/>
          <w:szCs w:val="18"/>
        </w:rPr>
        <w:t>Odstop od pogodbe in v</w:t>
      </w:r>
      <w:r w:rsidR="00D3018F" w:rsidRPr="009437D9">
        <w:rPr>
          <w:sz w:val="18"/>
          <w:szCs w:val="18"/>
        </w:rPr>
        <w:t xml:space="preserve">račilo ni mogoče v primeru, </w:t>
      </w:r>
      <w:r w:rsidRPr="009437D9">
        <w:rPr>
          <w:sz w:val="18"/>
          <w:szCs w:val="18"/>
        </w:rPr>
        <w:t>če</w:t>
      </w:r>
      <w:r w:rsidR="00D3018F" w:rsidRPr="009437D9">
        <w:rPr>
          <w:sz w:val="18"/>
          <w:szCs w:val="18"/>
        </w:rPr>
        <w:t xml:space="preserve"> je </w:t>
      </w:r>
      <w:r w:rsidR="0033407F" w:rsidRPr="009437D9">
        <w:rPr>
          <w:sz w:val="18"/>
          <w:szCs w:val="18"/>
        </w:rPr>
        <w:t xml:space="preserve">blago </w:t>
      </w:r>
      <w:r w:rsidR="00D3018F" w:rsidRPr="009437D9">
        <w:rPr>
          <w:sz w:val="18"/>
          <w:szCs w:val="18"/>
        </w:rPr>
        <w:t>pokvarjen</w:t>
      </w:r>
      <w:r w:rsidR="0033407F" w:rsidRPr="009437D9">
        <w:rPr>
          <w:sz w:val="18"/>
          <w:szCs w:val="18"/>
        </w:rPr>
        <w:t>o</w:t>
      </w:r>
      <w:r w:rsidRPr="009437D9">
        <w:rPr>
          <w:sz w:val="18"/>
          <w:szCs w:val="18"/>
        </w:rPr>
        <w:t xml:space="preserve"> ali uničen</w:t>
      </w:r>
      <w:r w:rsidR="0033407F" w:rsidRPr="009437D9">
        <w:rPr>
          <w:sz w:val="18"/>
          <w:szCs w:val="18"/>
        </w:rPr>
        <w:t>o</w:t>
      </w:r>
      <w:r w:rsidR="00D3018F" w:rsidRPr="009437D9">
        <w:rPr>
          <w:sz w:val="18"/>
          <w:szCs w:val="18"/>
        </w:rPr>
        <w:t>.</w:t>
      </w:r>
    </w:p>
    <w:p w14:paraId="2654E490" w14:textId="56B774B5" w:rsidR="00D3018F" w:rsidRPr="009437D9" w:rsidRDefault="00D137EB" w:rsidP="007B2DA6">
      <w:pPr>
        <w:jc w:val="both"/>
        <w:rPr>
          <w:sz w:val="18"/>
          <w:szCs w:val="18"/>
        </w:rPr>
      </w:pPr>
      <w:r w:rsidRPr="009437D9">
        <w:rPr>
          <w:sz w:val="18"/>
          <w:szCs w:val="18"/>
        </w:rPr>
        <w:t xml:space="preserve">Plačilo </w:t>
      </w:r>
      <w:r w:rsidR="00D3018F" w:rsidRPr="009437D9">
        <w:rPr>
          <w:sz w:val="18"/>
          <w:szCs w:val="18"/>
        </w:rPr>
        <w:t>za opravljene storitve</w:t>
      </w:r>
      <w:r w:rsidRPr="009437D9">
        <w:rPr>
          <w:sz w:val="18"/>
          <w:szCs w:val="18"/>
        </w:rPr>
        <w:t xml:space="preserve">, kot so primeroma, vendar ne izključno, </w:t>
      </w:r>
      <w:r w:rsidR="00D3018F" w:rsidRPr="009437D9">
        <w:rPr>
          <w:sz w:val="18"/>
          <w:szCs w:val="18"/>
        </w:rPr>
        <w:t>dostava, vnos, montaža</w:t>
      </w:r>
      <w:r w:rsidRPr="009437D9">
        <w:rPr>
          <w:sz w:val="18"/>
          <w:szCs w:val="18"/>
        </w:rPr>
        <w:t>, itd. Meblo INT</w:t>
      </w:r>
      <w:r w:rsidR="00D3018F" w:rsidRPr="009437D9">
        <w:rPr>
          <w:sz w:val="18"/>
          <w:szCs w:val="18"/>
        </w:rPr>
        <w:t xml:space="preserve"> ne vrača.</w:t>
      </w:r>
    </w:p>
    <w:p w14:paraId="13E5F6B5" w14:textId="11F18AC2" w:rsidR="009B50BA" w:rsidRPr="009437D9" w:rsidRDefault="009B50BA" w:rsidP="007B2DA6">
      <w:pPr>
        <w:jc w:val="both"/>
        <w:rPr>
          <w:sz w:val="18"/>
          <w:szCs w:val="18"/>
        </w:rPr>
      </w:pPr>
      <w:r w:rsidRPr="009437D9">
        <w:rPr>
          <w:sz w:val="18"/>
          <w:szCs w:val="18"/>
        </w:rPr>
        <w:t xml:space="preserve">Kupec je dolžan pred montiranjem blago pregledati in ugotoviti ali mu dejansko ustreza. V kolikor bo kupec blago montiral in se kasneje odločili za vračilo, je Meblo INT zoper kupca upravičen uveljavljati povračilo za zmanjšano vrednost blaga. </w:t>
      </w:r>
    </w:p>
    <w:p w14:paraId="66F65C50" w14:textId="0D01A3BF" w:rsidR="0033407F" w:rsidRPr="009437D9" w:rsidRDefault="0033407F" w:rsidP="0033407F">
      <w:pPr>
        <w:jc w:val="both"/>
        <w:rPr>
          <w:sz w:val="18"/>
          <w:szCs w:val="18"/>
        </w:rPr>
      </w:pPr>
      <w:r w:rsidRPr="009437D9">
        <w:rPr>
          <w:sz w:val="18"/>
          <w:szCs w:val="18"/>
        </w:rPr>
        <w:t xml:space="preserve">Blago se lahko vrne po pošti ali z drugačno dostavo ali fizično na naslov: Meblo </w:t>
      </w:r>
      <w:r w:rsidR="00D716F1" w:rsidRPr="009437D9">
        <w:rPr>
          <w:sz w:val="18"/>
          <w:szCs w:val="18"/>
        </w:rPr>
        <w:t xml:space="preserve">INT </w:t>
      </w:r>
      <w:r w:rsidRPr="009437D9">
        <w:rPr>
          <w:sz w:val="18"/>
          <w:szCs w:val="18"/>
        </w:rPr>
        <w:t xml:space="preserve">d.o.o., v Novi Gorici na naslovu Industrijska cesta 5, 5000 Nova Gorica. Vračilo izdelkov lahko na željo in stroške kupca organizira tudi Meblo INT. V tem primeru mora </w:t>
      </w:r>
      <w:r w:rsidR="00941274" w:rsidRPr="009437D9">
        <w:rPr>
          <w:sz w:val="18"/>
          <w:szCs w:val="18"/>
        </w:rPr>
        <w:t xml:space="preserve">navedeno </w:t>
      </w:r>
      <w:r w:rsidRPr="009437D9">
        <w:rPr>
          <w:sz w:val="18"/>
          <w:szCs w:val="18"/>
        </w:rPr>
        <w:t>kupec</w:t>
      </w:r>
      <w:r w:rsidR="00941274" w:rsidRPr="009437D9">
        <w:rPr>
          <w:sz w:val="18"/>
          <w:szCs w:val="18"/>
        </w:rPr>
        <w:t xml:space="preserve"> sporočiti</w:t>
      </w:r>
      <w:r w:rsidRPr="009437D9">
        <w:rPr>
          <w:sz w:val="18"/>
          <w:szCs w:val="18"/>
        </w:rPr>
        <w:t xml:space="preserve"> Meblo INT</w:t>
      </w:r>
      <w:r w:rsidR="00941274" w:rsidRPr="009437D9">
        <w:rPr>
          <w:sz w:val="18"/>
          <w:szCs w:val="18"/>
        </w:rPr>
        <w:t xml:space="preserve">. </w:t>
      </w:r>
      <w:r w:rsidRPr="009437D9">
        <w:rPr>
          <w:sz w:val="18"/>
          <w:szCs w:val="18"/>
        </w:rPr>
        <w:t xml:space="preserve">V potrditvenem </w:t>
      </w:r>
      <w:r w:rsidR="00941274" w:rsidRPr="009437D9">
        <w:rPr>
          <w:sz w:val="18"/>
          <w:szCs w:val="18"/>
        </w:rPr>
        <w:t xml:space="preserve">sporočilu glede organiziranja vračila bo Meblo INT kupcu sporočil </w:t>
      </w:r>
      <w:r w:rsidRPr="009437D9">
        <w:rPr>
          <w:sz w:val="18"/>
          <w:szCs w:val="18"/>
        </w:rPr>
        <w:t>tudi strošek vračila, ki ga plača kupec.</w:t>
      </w:r>
    </w:p>
    <w:p w14:paraId="09736271" w14:textId="07A59183" w:rsidR="00B0558B" w:rsidRPr="009437D9" w:rsidRDefault="00B0558B" w:rsidP="00B0558B">
      <w:pPr>
        <w:pStyle w:val="Odstavekseznama"/>
        <w:numPr>
          <w:ilvl w:val="0"/>
          <w:numId w:val="2"/>
        </w:numPr>
        <w:ind w:left="284" w:hanging="284"/>
        <w:jc w:val="center"/>
        <w:rPr>
          <w:b/>
          <w:bCs/>
          <w:sz w:val="18"/>
          <w:szCs w:val="18"/>
        </w:rPr>
      </w:pPr>
      <w:r w:rsidRPr="009437D9">
        <w:rPr>
          <w:b/>
          <w:bCs/>
          <w:sz w:val="18"/>
          <w:szCs w:val="18"/>
        </w:rPr>
        <w:t xml:space="preserve"> člen</w:t>
      </w:r>
    </w:p>
    <w:p w14:paraId="2A943257" w14:textId="191B74DC" w:rsidR="00B0558B" w:rsidRPr="009437D9" w:rsidRDefault="00B0558B" w:rsidP="00315C06">
      <w:pPr>
        <w:pStyle w:val="Naslov2"/>
        <w:jc w:val="center"/>
        <w:rPr>
          <w:rFonts w:asciiTheme="minorHAnsi" w:hAnsiTheme="minorHAnsi" w:cstheme="minorHAnsi"/>
          <w:b/>
          <w:bCs/>
          <w:color w:val="auto"/>
          <w:sz w:val="18"/>
          <w:szCs w:val="18"/>
        </w:rPr>
      </w:pPr>
      <w:bookmarkStart w:id="24" w:name="_Toc112136586"/>
      <w:r w:rsidRPr="009437D9">
        <w:rPr>
          <w:rFonts w:asciiTheme="minorHAnsi" w:hAnsiTheme="minorHAnsi" w:cstheme="minorHAnsi"/>
          <w:b/>
          <w:bCs/>
          <w:color w:val="auto"/>
          <w:sz w:val="18"/>
          <w:szCs w:val="18"/>
        </w:rPr>
        <w:t>(Razlogi za odstop)</w:t>
      </w:r>
      <w:bookmarkEnd w:id="24"/>
    </w:p>
    <w:p w14:paraId="4D5EDDC9" w14:textId="77777777" w:rsidR="00315C06" w:rsidRPr="009437D9" w:rsidRDefault="00315C06" w:rsidP="00315C06">
      <w:pPr>
        <w:rPr>
          <w:sz w:val="18"/>
          <w:szCs w:val="18"/>
        </w:rPr>
      </w:pPr>
    </w:p>
    <w:p w14:paraId="49D73A95" w14:textId="19C8107E" w:rsidR="008605A2" w:rsidRPr="009437D9" w:rsidRDefault="00B0558B" w:rsidP="008605A2">
      <w:pPr>
        <w:jc w:val="both"/>
        <w:rPr>
          <w:sz w:val="18"/>
          <w:szCs w:val="18"/>
        </w:rPr>
      </w:pPr>
      <w:r w:rsidRPr="009437D9">
        <w:rPr>
          <w:sz w:val="18"/>
          <w:szCs w:val="18"/>
        </w:rPr>
        <w:t>Poleg primerov navedenih v teh splošnih pogojih, v katerih ni mogoč odstop od pogodbe (pogodba sklenjena na daljavo)</w:t>
      </w:r>
      <w:r w:rsidR="008605A2" w:rsidRPr="009437D9">
        <w:rPr>
          <w:sz w:val="18"/>
          <w:szCs w:val="18"/>
        </w:rPr>
        <w:t>,</w:t>
      </w:r>
      <w:r w:rsidRPr="009437D9">
        <w:rPr>
          <w:sz w:val="18"/>
          <w:szCs w:val="18"/>
        </w:rPr>
        <w:t xml:space="preserve"> odstop </w:t>
      </w:r>
      <w:r w:rsidR="008605A2" w:rsidRPr="009437D9">
        <w:rPr>
          <w:sz w:val="18"/>
          <w:szCs w:val="18"/>
        </w:rPr>
        <w:t>dodatno, če med Meblo INT in kupcem ni dogovorjeno kaj drugače,</w:t>
      </w:r>
      <w:r w:rsidRPr="009437D9">
        <w:rPr>
          <w:sz w:val="18"/>
          <w:szCs w:val="18"/>
        </w:rPr>
        <w:t xml:space="preserve"> ni mogoč tudi v naslednjih primerih:</w:t>
      </w:r>
    </w:p>
    <w:p w14:paraId="0A96E717" w14:textId="63DF5745" w:rsidR="008605A2" w:rsidRPr="009437D9" w:rsidRDefault="008605A2" w:rsidP="007876CD">
      <w:pPr>
        <w:pStyle w:val="Odstavekseznama"/>
        <w:numPr>
          <w:ilvl w:val="0"/>
          <w:numId w:val="7"/>
        </w:numPr>
        <w:jc w:val="both"/>
        <w:rPr>
          <w:sz w:val="18"/>
          <w:szCs w:val="18"/>
        </w:rPr>
      </w:pPr>
      <w:r w:rsidRPr="009437D9">
        <w:rPr>
          <w:sz w:val="18"/>
          <w:szCs w:val="18"/>
        </w:rPr>
        <w:t xml:space="preserve">pri pogodbah, katerih predmet je blago, ki je bilo izdelano po natančnih navodilih kupca, ki je bilo prilagojeno njegovim osebnim potrebam, ki zaradi svoje narave ni primerno za vračilo, ki je hitro pokvarljivo ali kateremu je že potekel rok uporabe (primeroma: </w:t>
      </w:r>
      <w:r w:rsidR="005A601A" w:rsidRPr="009437D9">
        <w:rPr>
          <w:sz w:val="18"/>
          <w:szCs w:val="18"/>
        </w:rPr>
        <w:t xml:space="preserve">izdelava vseh postelj je unikatna, ker omogoča izbiro 300 vzorcev blaga in cca. 10 posteljnih končnic, ter so narejene po naročilu/želji kupca. Enako velja za vse izven standardne velikosti </w:t>
      </w:r>
      <w:r w:rsidR="00B66DB1" w:rsidRPr="009437D9">
        <w:rPr>
          <w:sz w:val="18"/>
          <w:szCs w:val="18"/>
        </w:rPr>
        <w:t>ležišč</w:t>
      </w:r>
      <w:r w:rsidR="005A601A" w:rsidRPr="009437D9">
        <w:rPr>
          <w:sz w:val="18"/>
          <w:szCs w:val="18"/>
        </w:rPr>
        <w:t xml:space="preserve">, ki so naročene po meri kupca, enako velja za vsa </w:t>
      </w:r>
      <w:proofErr w:type="spellStart"/>
      <w:r w:rsidR="00A24614">
        <w:rPr>
          <w:sz w:val="18"/>
          <w:szCs w:val="18"/>
        </w:rPr>
        <w:t>Travel</w:t>
      </w:r>
      <w:proofErr w:type="spellEnd"/>
      <w:r w:rsidR="00A24614" w:rsidRPr="009437D9">
        <w:rPr>
          <w:sz w:val="18"/>
          <w:szCs w:val="18"/>
        </w:rPr>
        <w:t xml:space="preserve"> </w:t>
      </w:r>
      <w:r w:rsidR="005A601A" w:rsidRPr="009437D9">
        <w:rPr>
          <w:sz w:val="18"/>
          <w:szCs w:val="18"/>
        </w:rPr>
        <w:t>ležišča, nekatera otroška ležišča, nekater</w:t>
      </w:r>
      <w:r w:rsidR="006B75B8" w:rsidRPr="009437D9">
        <w:rPr>
          <w:sz w:val="18"/>
          <w:szCs w:val="18"/>
        </w:rPr>
        <w:t>e</w:t>
      </w:r>
      <w:r w:rsidR="005A601A" w:rsidRPr="009437D9">
        <w:rPr>
          <w:sz w:val="18"/>
          <w:szCs w:val="18"/>
        </w:rPr>
        <w:t xml:space="preserve"> </w:t>
      </w:r>
      <w:proofErr w:type="spellStart"/>
      <w:r w:rsidR="005A601A" w:rsidRPr="009437D9">
        <w:rPr>
          <w:sz w:val="18"/>
          <w:szCs w:val="18"/>
        </w:rPr>
        <w:t>nadvložk</w:t>
      </w:r>
      <w:r w:rsidR="006B75B8" w:rsidRPr="009437D9">
        <w:rPr>
          <w:sz w:val="18"/>
          <w:szCs w:val="18"/>
        </w:rPr>
        <w:t>e</w:t>
      </w:r>
      <w:proofErr w:type="spellEnd"/>
      <w:r w:rsidR="005A601A" w:rsidRPr="009437D9">
        <w:rPr>
          <w:sz w:val="18"/>
          <w:szCs w:val="18"/>
        </w:rPr>
        <w:t>, nekater</w:t>
      </w:r>
      <w:r w:rsidR="006B75B8" w:rsidRPr="009437D9">
        <w:rPr>
          <w:sz w:val="18"/>
          <w:szCs w:val="18"/>
        </w:rPr>
        <w:t>e</w:t>
      </w:r>
      <w:r w:rsidR="005A601A" w:rsidRPr="009437D9">
        <w:rPr>
          <w:sz w:val="18"/>
          <w:szCs w:val="18"/>
        </w:rPr>
        <w:t xml:space="preserve"> </w:t>
      </w:r>
      <w:proofErr w:type="spellStart"/>
      <w:r w:rsidR="005A601A" w:rsidRPr="009437D9">
        <w:rPr>
          <w:sz w:val="18"/>
          <w:szCs w:val="18"/>
        </w:rPr>
        <w:t>letven</w:t>
      </w:r>
      <w:r w:rsidR="006B75B8" w:rsidRPr="009437D9">
        <w:rPr>
          <w:sz w:val="18"/>
          <w:szCs w:val="18"/>
        </w:rPr>
        <w:t>e</w:t>
      </w:r>
      <w:proofErr w:type="spellEnd"/>
      <w:r w:rsidR="005A601A" w:rsidRPr="009437D9">
        <w:rPr>
          <w:sz w:val="18"/>
          <w:szCs w:val="18"/>
        </w:rPr>
        <w:t xml:space="preserve"> </w:t>
      </w:r>
      <w:proofErr w:type="spellStart"/>
      <w:r w:rsidR="005A601A" w:rsidRPr="009437D9">
        <w:rPr>
          <w:sz w:val="18"/>
          <w:szCs w:val="18"/>
        </w:rPr>
        <w:t>pod</w:t>
      </w:r>
      <w:r w:rsidR="006B75B8" w:rsidRPr="009437D9">
        <w:rPr>
          <w:sz w:val="18"/>
          <w:szCs w:val="18"/>
        </w:rPr>
        <w:t>ove</w:t>
      </w:r>
      <w:proofErr w:type="spellEnd"/>
      <w:r w:rsidR="005A601A" w:rsidRPr="009437D9">
        <w:rPr>
          <w:sz w:val="18"/>
          <w:szCs w:val="18"/>
        </w:rPr>
        <w:t>, nekatere rjuhe</w:t>
      </w:r>
      <w:r w:rsidR="006B75B8" w:rsidRPr="009437D9">
        <w:rPr>
          <w:sz w:val="18"/>
          <w:szCs w:val="18"/>
        </w:rPr>
        <w:t>, …</w:t>
      </w:r>
      <w:r w:rsidR="005A601A" w:rsidRPr="009437D9">
        <w:rPr>
          <w:sz w:val="18"/>
          <w:szCs w:val="18"/>
        </w:rPr>
        <w:t xml:space="preserve">). </w:t>
      </w:r>
    </w:p>
    <w:p w14:paraId="36D322F2" w14:textId="0092F244" w:rsidR="006B75B8" w:rsidRPr="009437D9" w:rsidRDefault="008605A2" w:rsidP="0033407F">
      <w:pPr>
        <w:jc w:val="both"/>
        <w:rPr>
          <w:sz w:val="18"/>
          <w:szCs w:val="18"/>
        </w:rPr>
      </w:pPr>
      <w:r w:rsidRPr="009437D9">
        <w:rPr>
          <w:sz w:val="18"/>
          <w:szCs w:val="18"/>
        </w:rPr>
        <w:t xml:space="preserve">Če naročilo izvede pravna ali fizična oseba, ki opravlja pridobitno dejavnost, ne glede na njeno pravnoorganizacijsko obliko ali lastninsko pripadnost, zanjo določila tega poglavja ne veljajo. </w:t>
      </w:r>
      <w:r w:rsidR="006B75B8" w:rsidRPr="009437D9">
        <w:rPr>
          <w:sz w:val="18"/>
          <w:szCs w:val="18"/>
        </w:rPr>
        <w:t>Z</w:t>
      </w:r>
      <w:r w:rsidRPr="009437D9">
        <w:rPr>
          <w:sz w:val="18"/>
          <w:szCs w:val="18"/>
        </w:rPr>
        <w:t>ahtevke za vračilo blaga</w:t>
      </w:r>
      <w:r w:rsidR="006B75B8" w:rsidRPr="009437D9">
        <w:rPr>
          <w:sz w:val="18"/>
          <w:szCs w:val="18"/>
        </w:rPr>
        <w:t xml:space="preserve"> takih strank</w:t>
      </w:r>
      <w:r w:rsidRPr="009437D9">
        <w:rPr>
          <w:sz w:val="18"/>
          <w:szCs w:val="18"/>
        </w:rPr>
        <w:t xml:space="preserve"> bo</w:t>
      </w:r>
      <w:r w:rsidR="006B75B8" w:rsidRPr="009437D9">
        <w:rPr>
          <w:sz w:val="18"/>
          <w:szCs w:val="18"/>
        </w:rPr>
        <w:t xml:space="preserve"> Me</w:t>
      </w:r>
      <w:r w:rsidR="003C6BD9" w:rsidRPr="009437D9">
        <w:rPr>
          <w:sz w:val="18"/>
          <w:szCs w:val="18"/>
        </w:rPr>
        <w:t>b</w:t>
      </w:r>
      <w:r w:rsidR="006B75B8" w:rsidRPr="009437D9">
        <w:rPr>
          <w:sz w:val="18"/>
          <w:szCs w:val="18"/>
        </w:rPr>
        <w:t>lo INT</w:t>
      </w:r>
      <w:r w:rsidRPr="009437D9">
        <w:rPr>
          <w:sz w:val="18"/>
          <w:szCs w:val="18"/>
        </w:rPr>
        <w:t xml:space="preserve"> obravnaval individualno in pri tem v največji možni meri upošteval vse razloge in okoliščine ter možnosti, ki jih </w:t>
      </w:r>
      <w:r w:rsidR="006B75B8" w:rsidRPr="009437D9">
        <w:rPr>
          <w:sz w:val="18"/>
          <w:szCs w:val="18"/>
        </w:rPr>
        <w:t xml:space="preserve">Meblo INT </w:t>
      </w:r>
      <w:r w:rsidRPr="009437D9">
        <w:rPr>
          <w:sz w:val="18"/>
          <w:szCs w:val="18"/>
        </w:rPr>
        <w:t xml:space="preserve">zagotavljajo dobavitelji. </w:t>
      </w:r>
    </w:p>
    <w:p w14:paraId="6BD5A6CC" w14:textId="0FE3051F" w:rsidR="00941274" w:rsidRPr="009437D9" w:rsidRDefault="00315C06" w:rsidP="00315C06">
      <w:pPr>
        <w:pStyle w:val="Naslov1"/>
        <w:rPr>
          <w:rFonts w:asciiTheme="minorHAnsi" w:hAnsiTheme="minorHAnsi" w:cstheme="minorHAnsi"/>
          <w:b/>
          <w:bCs/>
          <w:color w:val="auto"/>
          <w:sz w:val="18"/>
          <w:szCs w:val="18"/>
        </w:rPr>
      </w:pPr>
      <w:bookmarkStart w:id="25" w:name="_Toc112136587"/>
      <w:r w:rsidRPr="009437D9">
        <w:rPr>
          <w:rFonts w:asciiTheme="minorHAnsi" w:hAnsiTheme="minorHAnsi" w:cstheme="minorHAnsi"/>
          <w:b/>
          <w:bCs/>
          <w:color w:val="auto"/>
          <w:sz w:val="18"/>
          <w:szCs w:val="18"/>
        </w:rPr>
        <w:t xml:space="preserve">7. </w:t>
      </w:r>
      <w:r w:rsidR="00941274" w:rsidRPr="009437D9">
        <w:rPr>
          <w:rFonts w:asciiTheme="minorHAnsi" w:hAnsiTheme="minorHAnsi" w:cstheme="minorHAnsi"/>
          <w:b/>
          <w:bCs/>
          <w:color w:val="auto"/>
          <w:sz w:val="18"/>
          <w:szCs w:val="18"/>
        </w:rPr>
        <w:t>Stvarne napake in garancije</w:t>
      </w:r>
      <w:bookmarkEnd w:id="25"/>
    </w:p>
    <w:p w14:paraId="7E6CC20A" w14:textId="352F8BE1" w:rsidR="00941274" w:rsidRPr="009437D9" w:rsidRDefault="00941274" w:rsidP="007876CD">
      <w:pPr>
        <w:pStyle w:val="Odstavekseznama"/>
        <w:numPr>
          <w:ilvl w:val="0"/>
          <w:numId w:val="2"/>
        </w:numPr>
        <w:ind w:left="284" w:hanging="284"/>
        <w:jc w:val="center"/>
        <w:rPr>
          <w:b/>
          <w:bCs/>
          <w:sz w:val="18"/>
          <w:szCs w:val="18"/>
        </w:rPr>
      </w:pPr>
      <w:r w:rsidRPr="009437D9">
        <w:rPr>
          <w:b/>
          <w:bCs/>
          <w:sz w:val="18"/>
          <w:szCs w:val="18"/>
        </w:rPr>
        <w:t xml:space="preserve"> člen</w:t>
      </w:r>
    </w:p>
    <w:p w14:paraId="2D5CE30F" w14:textId="5FBCE978" w:rsidR="00941274" w:rsidRPr="009437D9" w:rsidRDefault="00941274" w:rsidP="00315C06">
      <w:pPr>
        <w:pStyle w:val="Naslov2"/>
        <w:jc w:val="center"/>
        <w:rPr>
          <w:rFonts w:asciiTheme="minorHAnsi" w:hAnsiTheme="minorHAnsi" w:cstheme="minorHAnsi"/>
          <w:b/>
          <w:bCs/>
          <w:color w:val="auto"/>
          <w:sz w:val="18"/>
          <w:szCs w:val="18"/>
        </w:rPr>
      </w:pPr>
      <w:bookmarkStart w:id="26" w:name="_Toc112136588"/>
      <w:r w:rsidRPr="009437D9">
        <w:rPr>
          <w:rFonts w:asciiTheme="minorHAnsi" w:hAnsiTheme="minorHAnsi" w:cstheme="minorHAnsi"/>
          <w:b/>
          <w:bCs/>
          <w:color w:val="auto"/>
          <w:sz w:val="18"/>
          <w:szCs w:val="18"/>
        </w:rPr>
        <w:t>(Jamčevalni zahtevki in garancije)</w:t>
      </w:r>
      <w:bookmarkEnd w:id="26"/>
    </w:p>
    <w:p w14:paraId="6D558824" w14:textId="77777777" w:rsidR="00315C06" w:rsidRPr="009437D9" w:rsidRDefault="00315C06" w:rsidP="00315C06">
      <w:pPr>
        <w:rPr>
          <w:sz w:val="18"/>
          <w:szCs w:val="18"/>
        </w:rPr>
      </w:pPr>
    </w:p>
    <w:p w14:paraId="1A49BB37" w14:textId="1211A771" w:rsidR="00941274" w:rsidRPr="009437D9" w:rsidRDefault="00941274" w:rsidP="00941274">
      <w:pPr>
        <w:jc w:val="both"/>
        <w:rPr>
          <w:sz w:val="18"/>
          <w:szCs w:val="18"/>
        </w:rPr>
      </w:pPr>
      <w:r w:rsidRPr="009437D9">
        <w:rPr>
          <w:sz w:val="18"/>
          <w:szCs w:val="18"/>
        </w:rPr>
        <w:t>Glede jamčevalnih zahtevkov in garancije za potrošnike veljajo pravila ZVPot</w:t>
      </w:r>
      <w:r w:rsidR="00941E06">
        <w:rPr>
          <w:sz w:val="18"/>
          <w:szCs w:val="18"/>
        </w:rPr>
        <w:t>-1</w:t>
      </w:r>
      <w:r w:rsidRPr="009437D9">
        <w:rPr>
          <w:sz w:val="18"/>
          <w:szCs w:val="18"/>
        </w:rPr>
        <w:t xml:space="preserve">, za vse ostale kupce pa veljajo pravila Obligacijskega zakonika ter vsakokratni medsebojni dogovori.  </w:t>
      </w:r>
    </w:p>
    <w:p w14:paraId="3699D30C" w14:textId="5F47B179" w:rsidR="00941274" w:rsidRPr="009437D9" w:rsidRDefault="00941E06" w:rsidP="00941274">
      <w:pPr>
        <w:jc w:val="both"/>
        <w:rPr>
          <w:sz w:val="18"/>
          <w:szCs w:val="18"/>
        </w:rPr>
      </w:pPr>
      <w:r w:rsidRPr="00941E06">
        <w:rPr>
          <w:sz w:val="18"/>
          <w:szCs w:val="18"/>
        </w:rPr>
        <w:t>V primeru neskladnosti blaga je potrošnik, ki je o neskladnosti blaga obvestil Meblo INT, pod pogoji in v vrstnem redu iz tega odseka, upravičen do</w:t>
      </w:r>
      <w:r w:rsidR="00941274" w:rsidRPr="009437D9">
        <w:rPr>
          <w:sz w:val="18"/>
          <w:szCs w:val="18"/>
        </w:rPr>
        <w:t>:</w:t>
      </w:r>
    </w:p>
    <w:p w14:paraId="4642367F" w14:textId="45E1BA4F" w:rsidR="00941274" w:rsidRPr="009437D9" w:rsidRDefault="00941274" w:rsidP="007876CD">
      <w:pPr>
        <w:pStyle w:val="Odstavekseznama"/>
        <w:numPr>
          <w:ilvl w:val="2"/>
          <w:numId w:val="1"/>
        </w:numPr>
        <w:ind w:left="426"/>
        <w:jc w:val="both"/>
        <w:rPr>
          <w:sz w:val="18"/>
          <w:szCs w:val="18"/>
          <w:u w:val="single"/>
        </w:rPr>
      </w:pPr>
      <w:r w:rsidRPr="009437D9">
        <w:rPr>
          <w:sz w:val="18"/>
          <w:szCs w:val="18"/>
          <w:u w:val="single"/>
        </w:rPr>
        <w:t>jamčevalnih zahtevkov</w:t>
      </w:r>
    </w:p>
    <w:p w14:paraId="4EEA324E" w14:textId="77777777" w:rsidR="00941E06" w:rsidRPr="00941E06" w:rsidRDefault="00941E06" w:rsidP="00941644">
      <w:pPr>
        <w:pStyle w:val="Odstavekseznama"/>
        <w:numPr>
          <w:ilvl w:val="0"/>
          <w:numId w:val="20"/>
        </w:numPr>
        <w:rPr>
          <w:sz w:val="18"/>
          <w:szCs w:val="18"/>
        </w:rPr>
      </w:pPr>
      <w:r w:rsidRPr="00941E06">
        <w:rPr>
          <w:sz w:val="18"/>
          <w:szCs w:val="18"/>
        </w:rPr>
        <w:t>zahteva od prodajalca brezplačno vzpostavitev skladnosti blaga;</w:t>
      </w:r>
    </w:p>
    <w:p w14:paraId="0998B228" w14:textId="77777777" w:rsidR="00941E06" w:rsidRPr="00941E06" w:rsidRDefault="00941E06" w:rsidP="00941644">
      <w:pPr>
        <w:pStyle w:val="Odstavekseznama"/>
        <w:numPr>
          <w:ilvl w:val="0"/>
          <w:numId w:val="20"/>
        </w:numPr>
        <w:rPr>
          <w:sz w:val="18"/>
          <w:szCs w:val="18"/>
        </w:rPr>
      </w:pPr>
      <w:r w:rsidRPr="00941E06">
        <w:rPr>
          <w:sz w:val="18"/>
          <w:szCs w:val="18"/>
        </w:rPr>
        <w:t>zahteva znižanje kupnine v sorazmerju z neskladnostjo ali odstopi od prodajne pogodbe in zahteva vračilo plačanega zneska.</w:t>
      </w:r>
    </w:p>
    <w:p w14:paraId="309C845A" w14:textId="627A8352" w:rsidR="00941274" w:rsidRPr="009437D9" w:rsidRDefault="00941274" w:rsidP="00941274">
      <w:pPr>
        <w:jc w:val="both"/>
        <w:rPr>
          <w:sz w:val="18"/>
          <w:szCs w:val="18"/>
        </w:rPr>
      </w:pPr>
      <w:r w:rsidRPr="009437D9">
        <w:rPr>
          <w:sz w:val="18"/>
          <w:szCs w:val="18"/>
        </w:rPr>
        <w:t>Potrošnik lahko uveljavlja zahtevke iz točke</w:t>
      </w:r>
      <w:r w:rsidR="00162A30" w:rsidRPr="009437D9">
        <w:rPr>
          <w:sz w:val="18"/>
          <w:szCs w:val="18"/>
        </w:rPr>
        <w:t xml:space="preserve"> 1.</w:t>
      </w:r>
      <w:r w:rsidRPr="009437D9">
        <w:rPr>
          <w:sz w:val="18"/>
          <w:szCs w:val="18"/>
        </w:rPr>
        <w:t xml:space="preserve"> v roku 2 mesecev od dneva, ko je </w:t>
      </w:r>
      <w:r w:rsidR="00941E06" w:rsidRPr="00941E06">
        <w:rPr>
          <w:sz w:val="18"/>
          <w:szCs w:val="18"/>
        </w:rPr>
        <w:t>bila neskladnost ugotovljena. Potrošnik mora v obvestilu o neskladnosti natančno opisati neskladnost</w:t>
      </w:r>
      <w:r w:rsidRPr="009437D9">
        <w:rPr>
          <w:sz w:val="18"/>
          <w:szCs w:val="18"/>
        </w:rPr>
        <w:t>.</w:t>
      </w:r>
    </w:p>
    <w:p w14:paraId="68E7770F" w14:textId="412A9D57" w:rsidR="00941E06" w:rsidRDefault="00941E06" w:rsidP="00941274">
      <w:pPr>
        <w:jc w:val="both"/>
        <w:rPr>
          <w:sz w:val="18"/>
          <w:szCs w:val="18"/>
        </w:rPr>
      </w:pPr>
      <w:r w:rsidRPr="00941E06">
        <w:rPr>
          <w:sz w:val="18"/>
          <w:szCs w:val="18"/>
        </w:rPr>
        <w:t xml:space="preserve">Obvestilo o neskladnosti lahko potrošnik </w:t>
      </w:r>
      <w:r>
        <w:rPr>
          <w:sz w:val="18"/>
          <w:szCs w:val="18"/>
        </w:rPr>
        <w:t>Meblo INT</w:t>
      </w:r>
      <w:r w:rsidRPr="00941E06">
        <w:rPr>
          <w:sz w:val="18"/>
          <w:szCs w:val="18"/>
        </w:rPr>
        <w:t xml:space="preserve"> sporoči osebno, o čemer mu </w:t>
      </w:r>
      <w:r>
        <w:rPr>
          <w:sz w:val="18"/>
          <w:szCs w:val="18"/>
        </w:rPr>
        <w:t>Meblo INT</w:t>
      </w:r>
      <w:r w:rsidRPr="00941E06">
        <w:rPr>
          <w:sz w:val="18"/>
          <w:szCs w:val="18"/>
        </w:rPr>
        <w:t xml:space="preserve"> izda potrdilo, ali ga pošlje v prodajalno, kjer je bilo blago kupljeno, ali pa ga sporoči zastopniku </w:t>
      </w:r>
      <w:r>
        <w:rPr>
          <w:sz w:val="18"/>
          <w:szCs w:val="18"/>
        </w:rPr>
        <w:t>Meblo INT</w:t>
      </w:r>
      <w:r w:rsidRPr="00941E06">
        <w:rPr>
          <w:sz w:val="18"/>
          <w:szCs w:val="18"/>
        </w:rPr>
        <w:t>, s katerim je sklenil prodajno pogodbo. Potrošnik mora Meblo INT omogočiti, da blago, za katerega potrošnik zatrjuje, da je neskladno, pregleda.</w:t>
      </w:r>
    </w:p>
    <w:p w14:paraId="7F8E33D4" w14:textId="110CCE6A" w:rsidR="00941274" w:rsidRPr="009437D9" w:rsidRDefault="00162A30" w:rsidP="00941274">
      <w:pPr>
        <w:jc w:val="both"/>
        <w:rPr>
          <w:sz w:val="18"/>
          <w:szCs w:val="18"/>
        </w:rPr>
      </w:pPr>
      <w:r w:rsidRPr="009437D9">
        <w:rPr>
          <w:sz w:val="18"/>
          <w:szCs w:val="18"/>
        </w:rPr>
        <w:lastRenderedPageBreak/>
        <w:t>Meblo INT</w:t>
      </w:r>
      <w:r w:rsidR="00941274" w:rsidRPr="009437D9">
        <w:rPr>
          <w:sz w:val="18"/>
          <w:szCs w:val="18"/>
        </w:rPr>
        <w:t xml:space="preserve"> ne odgovarja za </w:t>
      </w:r>
      <w:r w:rsidR="00941E06">
        <w:rPr>
          <w:sz w:val="18"/>
          <w:szCs w:val="18"/>
        </w:rPr>
        <w:t>neskladnosti blaga</w:t>
      </w:r>
      <w:r w:rsidR="00941274" w:rsidRPr="009437D9">
        <w:rPr>
          <w:sz w:val="18"/>
          <w:szCs w:val="18"/>
        </w:rPr>
        <w:t>, ki se pokažejo potem, ko mineta 2 leti, odkar je bil</w:t>
      </w:r>
      <w:r w:rsidRPr="009437D9">
        <w:rPr>
          <w:sz w:val="18"/>
          <w:szCs w:val="18"/>
        </w:rPr>
        <w:t>o</w:t>
      </w:r>
      <w:r w:rsidR="00941274" w:rsidRPr="009437D9">
        <w:rPr>
          <w:sz w:val="18"/>
          <w:szCs w:val="18"/>
        </w:rPr>
        <w:t xml:space="preserve"> </w:t>
      </w:r>
      <w:r w:rsidRPr="009437D9">
        <w:rPr>
          <w:sz w:val="18"/>
          <w:szCs w:val="18"/>
        </w:rPr>
        <w:t xml:space="preserve">blago </w:t>
      </w:r>
      <w:r w:rsidR="00941274" w:rsidRPr="009437D9">
        <w:rPr>
          <w:sz w:val="18"/>
          <w:szCs w:val="18"/>
        </w:rPr>
        <w:t>izročen</w:t>
      </w:r>
      <w:r w:rsidRPr="009437D9">
        <w:rPr>
          <w:sz w:val="18"/>
          <w:szCs w:val="18"/>
        </w:rPr>
        <w:t xml:space="preserve">o, če gre za novo blago ali ko mine 1 leto, odkar je bilo blago izročeno, če gre za rabljeno blago. </w:t>
      </w:r>
    </w:p>
    <w:p w14:paraId="4D82A17A" w14:textId="62A05E46" w:rsidR="00E0552F" w:rsidRPr="009437D9" w:rsidRDefault="00E0552F" w:rsidP="00941274">
      <w:pPr>
        <w:jc w:val="both"/>
        <w:rPr>
          <w:sz w:val="18"/>
          <w:szCs w:val="18"/>
        </w:rPr>
      </w:pPr>
      <w:r w:rsidRPr="009437D9">
        <w:rPr>
          <w:sz w:val="18"/>
          <w:szCs w:val="18"/>
        </w:rPr>
        <w:t xml:space="preserve">Če se </w:t>
      </w:r>
      <w:r w:rsidR="00941E06">
        <w:rPr>
          <w:sz w:val="18"/>
          <w:szCs w:val="18"/>
        </w:rPr>
        <w:t>neskladnost blaga pojavi</w:t>
      </w:r>
      <w:r w:rsidRPr="009437D9">
        <w:rPr>
          <w:sz w:val="18"/>
          <w:szCs w:val="18"/>
        </w:rPr>
        <w:t xml:space="preserve"> po </w:t>
      </w:r>
      <w:r w:rsidR="00941E06">
        <w:rPr>
          <w:sz w:val="18"/>
          <w:szCs w:val="18"/>
        </w:rPr>
        <w:t>1 letu</w:t>
      </w:r>
      <w:r w:rsidRPr="009437D9">
        <w:rPr>
          <w:sz w:val="18"/>
          <w:szCs w:val="18"/>
        </w:rPr>
        <w:t xml:space="preserve"> od izročitve blaga, se šteje, da </w:t>
      </w:r>
      <w:r w:rsidR="00941E06">
        <w:rPr>
          <w:sz w:val="18"/>
          <w:szCs w:val="18"/>
        </w:rPr>
        <w:t>neskladnost blaga</w:t>
      </w:r>
      <w:r w:rsidR="00941E06" w:rsidRPr="009437D9">
        <w:rPr>
          <w:sz w:val="18"/>
          <w:szCs w:val="18"/>
        </w:rPr>
        <w:t xml:space="preserve"> </w:t>
      </w:r>
      <w:r w:rsidRPr="009437D9">
        <w:rPr>
          <w:sz w:val="18"/>
          <w:szCs w:val="18"/>
        </w:rPr>
        <w:t xml:space="preserve">ob izročitvi ni obstajala. </w:t>
      </w:r>
    </w:p>
    <w:p w14:paraId="4D73E2A5" w14:textId="6315F75B" w:rsidR="00941274" w:rsidRPr="009437D9" w:rsidRDefault="00E0552F" w:rsidP="00941274">
      <w:pPr>
        <w:jc w:val="both"/>
        <w:rPr>
          <w:sz w:val="18"/>
          <w:szCs w:val="18"/>
        </w:rPr>
      </w:pPr>
      <w:r w:rsidRPr="009437D9">
        <w:rPr>
          <w:sz w:val="18"/>
          <w:szCs w:val="18"/>
        </w:rPr>
        <w:t xml:space="preserve">Pravica kupca za sodno uveljavljanje </w:t>
      </w:r>
      <w:r w:rsidR="00941E06">
        <w:rPr>
          <w:sz w:val="18"/>
          <w:szCs w:val="18"/>
        </w:rPr>
        <w:t>zahtevkov zaradi neskladnosti blaga</w:t>
      </w:r>
      <w:r w:rsidR="00941E06" w:rsidRPr="009437D9">
        <w:rPr>
          <w:sz w:val="18"/>
          <w:szCs w:val="18"/>
        </w:rPr>
        <w:t xml:space="preserve"> </w:t>
      </w:r>
      <w:r w:rsidRPr="009437D9">
        <w:rPr>
          <w:sz w:val="18"/>
          <w:szCs w:val="18"/>
        </w:rPr>
        <w:t>preneha v dveh letih</w:t>
      </w:r>
      <w:r w:rsidR="00F64717" w:rsidRPr="009437D9">
        <w:rPr>
          <w:sz w:val="18"/>
          <w:szCs w:val="18"/>
        </w:rPr>
        <w:t xml:space="preserve">, šteto od dneva ko je kupec prodajalca obvestil o </w:t>
      </w:r>
      <w:r w:rsidR="00941E06">
        <w:rPr>
          <w:sz w:val="18"/>
          <w:szCs w:val="18"/>
        </w:rPr>
        <w:t>neskladnosti blaga</w:t>
      </w:r>
      <w:r w:rsidR="00F64717" w:rsidRPr="009437D9">
        <w:rPr>
          <w:sz w:val="18"/>
          <w:szCs w:val="18"/>
        </w:rPr>
        <w:t xml:space="preserve">. </w:t>
      </w:r>
    </w:p>
    <w:p w14:paraId="3CE3D4DA" w14:textId="0DD79560" w:rsidR="00F64717" w:rsidRPr="009437D9" w:rsidRDefault="00F64717" w:rsidP="00941274">
      <w:pPr>
        <w:jc w:val="both"/>
        <w:rPr>
          <w:sz w:val="18"/>
          <w:szCs w:val="18"/>
        </w:rPr>
      </w:pPr>
      <w:r w:rsidRPr="009437D9">
        <w:rPr>
          <w:sz w:val="18"/>
          <w:szCs w:val="18"/>
        </w:rPr>
        <w:t xml:space="preserve">Kupec mora v </w:t>
      </w:r>
      <w:r w:rsidR="002A629A" w:rsidRPr="009437D9">
        <w:rPr>
          <w:sz w:val="18"/>
          <w:szCs w:val="18"/>
        </w:rPr>
        <w:t xml:space="preserve">pisnem </w:t>
      </w:r>
      <w:r w:rsidRPr="009437D9">
        <w:rPr>
          <w:sz w:val="18"/>
          <w:szCs w:val="18"/>
        </w:rPr>
        <w:t xml:space="preserve">obvestilu o napaki </w:t>
      </w:r>
      <w:r w:rsidR="000F0199" w:rsidRPr="009437D9">
        <w:rPr>
          <w:sz w:val="18"/>
          <w:szCs w:val="18"/>
        </w:rPr>
        <w:t xml:space="preserve">natančno opisati napako in predložiti dokazila o napaki (npr. slike…) in Meblo INT omogočiti pregled stvari. </w:t>
      </w:r>
      <w:r w:rsidR="000272E9" w:rsidRPr="009437D9">
        <w:rPr>
          <w:sz w:val="18"/>
          <w:szCs w:val="18"/>
        </w:rPr>
        <w:t>Če napaka ni sporna, mora Me</w:t>
      </w:r>
      <w:r w:rsidR="00B9311D" w:rsidRPr="009437D9">
        <w:rPr>
          <w:sz w:val="18"/>
          <w:szCs w:val="18"/>
        </w:rPr>
        <w:t>b</w:t>
      </w:r>
      <w:r w:rsidR="000272E9" w:rsidRPr="009437D9">
        <w:rPr>
          <w:sz w:val="18"/>
          <w:szCs w:val="18"/>
        </w:rPr>
        <w:t>lo INT čim prej, najkasneje pa v roku 8 dni</w:t>
      </w:r>
      <w:r w:rsidR="00941E06">
        <w:rPr>
          <w:sz w:val="18"/>
          <w:szCs w:val="18"/>
        </w:rPr>
        <w:t xml:space="preserve"> po prejemu blaga ali dokazila, da je potrošnik blago poslal nazaj</w:t>
      </w:r>
      <w:r w:rsidR="000272E9" w:rsidRPr="009437D9">
        <w:rPr>
          <w:sz w:val="18"/>
          <w:szCs w:val="18"/>
        </w:rPr>
        <w:t xml:space="preserve">, ugoditi zahtevku kupca. V kolikor o napaki obstaja spor, mora Meblo INT kupcu </w:t>
      </w:r>
      <w:r w:rsidR="00941E06">
        <w:rPr>
          <w:sz w:val="18"/>
          <w:szCs w:val="18"/>
        </w:rPr>
        <w:t xml:space="preserve">v roku 8 dni od prejema jamčevalnega zahtevka </w:t>
      </w:r>
      <w:r w:rsidR="000272E9" w:rsidRPr="009437D9">
        <w:rPr>
          <w:sz w:val="18"/>
          <w:szCs w:val="18"/>
        </w:rPr>
        <w:t xml:space="preserve">podati pisni odgovor. </w:t>
      </w:r>
    </w:p>
    <w:p w14:paraId="05E5A00B" w14:textId="153D344D" w:rsidR="002A629A" w:rsidRPr="009437D9" w:rsidRDefault="002A629A" w:rsidP="00941274">
      <w:pPr>
        <w:jc w:val="both"/>
        <w:rPr>
          <w:sz w:val="18"/>
          <w:szCs w:val="18"/>
        </w:rPr>
      </w:pPr>
      <w:r w:rsidRPr="009437D9">
        <w:rPr>
          <w:sz w:val="18"/>
          <w:szCs w:val="18"/>
        </w:rPr>
        <w:t xml:space="preserve">Na poziv Meblo INT mora kupec predložiti tudi fotografijo blaga za namen ugotovitve morebitne napake. </w:t>
      </w:r>
    </w:p>
    <w:p w14:paraId="71CAAAB5" w14:textId="7F680714" w:rsidR="00941274" w:rsidRPr="009437D9" w:rsidRDefault="00941274" w:rsidP="007876CD">
      <w:pPr>
        <w:pStyle w:val="Odstavekseznama"/>
        <w:numPr>
          <w:ilvl w:val="2"/>
          <w:numId w:val="1"/>
        </w:numPr>
        <w:ind w:left="426"/>
        <w:jc w:val="both"/>
        <w:rPr>
          <w:sz w:val="18"/>
          <w:szCs w:val="18"/>
          <w:u w:val="single"/>
        </w:rPr>
      </w:pPr>
      <w:r w:rsidRPr="009437D9">
        <w:rPr>
          <w:sz w:val="18"/>
          <w:szCs w:val="18"/>
          <w:u w:val="single"/>
        </w:rPr>
        <w:t>garancije</w:t>
      </w:r>
    </w:p>
    <w:p w14:paraId="404DC498" w14:textId="2F7CE394" w:rsidR="00427A93" w:rsidRPr="009437D9" w:rsidRDefault="00941E06" w:rsidP="00941274">
      <w:pPr>
        <w:jc w:val="both"/>
        <w:rPr>
          <w:sz w:val="18"/>
          <w:szCs w:val="18"/>
        </w:rPr>
      </w:pPr>
      <w:r>
        <w:rPr>
          <w:sz w:val="18"/>
          <w:szCs w:val="18"/>
        </w:rPr>
        <w:t>Meblo INT nudi 2 letni g</w:t>
      </w:r>
      <w:r w:rsidR="00427A93" w:rsidRPr="009437D9">
        <w:rPr>
          <w:sz w:val="18"/>
          <w:szCs w:val="18"/>
        </w:rPr>
        <w:t>arancij</w:t>
      </w:r>
      <w:r w:rsidR="00D16130" w:rsidRPr="009437D9">
        <w:rPr>
          <w:sz w:val="18"/>
          <w:szCs w:val="18"/>
        </w:rPr>
        <w:t>ski</w:t>
      </w:r>
      <w:r w:rsidR="00427A93" w:rsidRPr="009437D9">
        <w:rPr>
          <w:sz w:val="18"/>
          <w:szCs w:val="18"/>
        </w:rPr>
        <w:t xml:space="preserve"> rok</w:t>
      </w:r>
      <w:r w:rsidR="00781F3B" w:rsidRPr="009437D9">
        <w:rPr>
          <w:sz w:val="18"/>
          <w:szCs w:val="18"/>
        </w:rPr>
        <w:t xml:space="preserve">, kar podrobno izhaja iz </w:t>
      </w:r>
      <w:r>
        <w:rPr>
          <w:sz w:val="18"/>
          <w:szCs w:val="18"/>
        </w:rPr>
        <w:t xml:space="preserve">posamezne </w:t>
      </w:r>
      <w:r w:rsidR="00781F3B" w:rsidRPr="009437D9">
        <w:rPr>
          <w:sz w:val="18"/>
          <w:szCs w:val="18"/>
        </w:rPr>
        <w:t>garancijske izjave</w:t>
      </w:r>
      <w:r w:rsidR="00427A93" w:rsidRPr="009437D9">
        <w:rPr>
          <w:sz w:val="18"/>
          <w:szCs w:val="18"/>
        </w:rPr>
        <w:t xml:space="preserve">. </w:t>
      </w:r>
    </w:p>
    <w:p w14:paraId="79C5C8ED" w14:textId="1F84B331" w:rsidR="00D16130" w:rsidRPr="009437D9" w:rsidRDefault="002829A3" w:rsidP="00941274">
      <w:pPr>
        <w:jc w:val="both"/>
        <w:rPr>
          <w:sz w:val="18"/>
          <w:szCs w:val="18"/>
        </w:rPr>
      </w:pPr>
      <w:r w:rsidRPr="009437D9">
        <w:rPr>
          <w:sz w:val="18"/>
          <w:szCs w:val="18"/>
        </w:rPr>
        <w:t xml:space="preserve">Garancija velja samo za tisto blago za katero bo Meblo INT izdalo garancijski list, sicer garancija ne velja. </w:t>
      </w:r>
    </w:p>
    <w:p w14:paraId="7A535B37" w14:textId="65336859" w:rsidR="00941E06" w:rsidRDefault="00941274" w:rsidP="00941274">
      <w:pPr>
        <w:jc w:val="both"/>
        <w:rPr>
          <w:sz w:val="18"/>
          <w:szCs w:val="18"/>
        </w:rPr>
      </w:pPr>
      <w:r w:rsidRPr="009437D9">
        <w:rPr>
          <w:sz w:val="18"/>
          <w:szCs w:val="18"/>
        </w:rPr>
        <w:t xml:space="preserve">V primeru, da potrošnik uveljavlja garancijo proti </w:t>
      </w:r>
      <w:r w:rsidR="000F0199" w:rsidRPr="009437D9">
        <w:rPr>
          <w:sz w:val="18"/>
          <w:szCs w:val="18"/>
        </w:rPr>
        <w:t>Meblo INT</w:t>
      </w:r>
      <w:r w:rsidRPr="009437D9">
        <w:rPr>
          <w:sz w:val="18"/>
          <w:szCs w:val="18"/>
        </w:rPr>
        <w:t xml:space="preserve"> in pod predhodno izpolnjenih pogojev tj. obstoja</w:t>
      </w:r>
      <w:r w:rsidR="000F0199" w:rsidRPr="009437D9">
        <w:rPr>
          <w:sz w:val="18"/>
          <w:szCs w:val="18"/>
        </w:rPr>
        <w:t xml:space="preserve"> </w:t>
      </w:r>
      <w:r w:rsidRPr="009437D9">
        <w:rPr>
          <w:sz w:val="18"/>
          <w:szCs w:val="18"/>
        </w:rPr>
        <w:t>garancije za dano blago in predložitve pripadajočega računa, lahko potrošnik najprej zahteva odpravo</w:t>
      </w:r>
      <w:r w:rsidR="000F0199" w:rsidRPr="009437D9">
        <w:rPr>
          <w:sz w:val="18"/>
          <w:szCs w:val="18"/>
        </w:rPr>
        <w:t xml:space="preserve"> </w:t>
      </w:r>
      <w:r w:rsidRPr="009437D9">
        <w:rPr>
          <w:sz w:val="18"/>
          <w:szCs w:val="18"/>
        </w:rPr>
        <w:t xml:space="preserve">napak v roku </w:t>
      </w:r>
      <w:r w:rsidR="00941E06">
        <w:rPr>
          <w:sz w:val="18"/>
          <w:szCs w:val="18"/>
        </w:rPr>
        <w:t>30</w:t>
      </w:r>
      <w:r w:rsidRPr="009437D9">
        <w:rPr>
          <w:sz w:val="18"/>
          <w:szCs w:val="18"/>
        </w:rPr>
        <w:t xml:space="preserve"> dni od dne podaje dane zahteve. V primeru, da napake niso odpravljene v tem roku,</w:t>
      </w:r>
      <w:r w:rsidR="000F0199" w:rsidRPr="009437D9">
        <w:rPr>
          <w:sz w:val="18"/>
          <w:szCs w:val="18"/>
        </w:rPr>
        <w:t xml:space="preserve"> </w:t>
      </w:r>
      <w:r w:rsidRPr="009437D9">
        <w:rPr>
          <w:sz w:val="18"/>
          <w:szCs w:val="18"/>
        </w:rPr>
        <w:t xml:space="preserve">lahko potrošnik zahteva zamenjavo blaga z enakim, novim in brezhibnim blagom. </w:t>
      </w:r>
    </w:p>
    <w:p w14:paraId="699C3DDB" w14:textId="092FA269" w:rsidR="00941E06" w:rsidRDefault="00941E06" w:rsidP="00941274">
      <w:pPr>
        <w:jc w:val="both"/>
        <w:rPr>
          <w:sz w:val="18"/>
          <w:szCs w:val="18"/>
        </w:rPr>
      </w:pPr>
      <w:r w:rsidRPr="00941E06">
        <w:rPr>
          <w:sz w:val="18"/>
          <w:szCs w:val="18"/>
        </w:rPr>
        <w:t>Rok za odpravo napak iz prejšnjega odstavka se lahko podaljša za čas, ki je potreben za dokončanje popravila ali zamenjave, vendar za največ 15 dni. Pri določitvi podaljšanega roka se upoštevajo narava in kompleksnost blaga, narava in resnost neskladnosti ter napor, ki je potreben za dokončanje popravila ali zamenjave. O številu dni za podaljšanje roka in razlogih za njegovo podaljšanje Meblo INT obvesti potrošnika pred potekom roka iz prejšnjega odstavka.</w:t>
      </w:r>
    </w:p>
    <w:p w14:paraId="6F0971AE" w14:textId="18FBD298" w:rsidR="00941274" w:rsidRPr="009437D9" w:rsidRDefault="00941274" w:rsidP="00941274">
      <w:pPr>
        <w:jc w:val="both"/>
        <w:rPr>
          <w:sz w:val="18"/>
          <w:szCs w:val="18"/>
        </w:rPr>
      </w:pPr>
      <w:r w:rsidRPr="009437D9">
        <w:rPr>
          <w:sz w:val="18"/>
          <w:szCs w:val="18"/>
        </w:rPr>
        <w:t xml:space="preserve">Če blago </w:t>
      </w:r>
      <w:r w:rsidR="00021DA9" w:rsidRPr="00516666">
        <w:rPr>
          <w:rFonts w:cstheme="minorHAnsi"/>
          <w:sz w:val="18"/>
          <w:szCs w:val="18"/>
        </w:rPr>
        <w:t>n</w:t>
      </w:r>
      <w:r w:rsidR="00021DA9">
        <w:rPr>
          <w:rFonts w:cstheme="minorHAnsi"/>
          <w:sz w:val="18"/>
          <w:szCs w:val="18"/>
        </w:rPr>
        <w:t>i</w:t>
      </w:r>
      <w:r w:rsidR="00021DA9" w:rsidRPr="00516666">
        <w:rPr>
          <w:rFonts w:cstheme="minorHAnsi"/>
          <w:sz w:val="18"/>
          <w:szCs w:val="18"/>
        </w:rPr>
        <w:t xml:space="preserve"> poprav</w:t>
      </w:r>
      <w:r w:rsidR="00021DA9">
        <w:rPr>
          <w:rFonts w:cstheme="minorHAnsi"/>
          <w:sz w:val="18"/>
          <w:szCs w:val="18"/>
        </w:rPr>
        <w:t>ljeno</w:t>
      </w:r>
      <w:r w:rsidR="00021DA9" w:rsidRPr="00516666">
        <w:rPr>
          <w:rFonts w:cstheme="minorHAnsi"/>
          <w:sz w:val="18"/>
          <w:szCs w:val="18"/>
        </w:rPr>
        <w:t xml:space="preserve"> ali zamenja</w:t>
      </w:r>
      <w:r w:rsidR="00021DA9">
        <w:rPr>
          <w:rFonts w:cstheme="minorHAnsi"/>
          <w:sz w:val="18"/>
          <w:szCs w:val="18"/>
        </w:rPr>
        <w:t>no</w:t>
      </w:r>
      <w:r w:rsidR="00021DA9" w:rsidRPr="00516666">
        <w:rPr>
          <w:rFonts w:cstheme="minorHAnsi"/>
          <w:sz w:val="18"/>
          <w:szCs w:val="18"/>
        </w:rPr>
        <w:t xml:space="preserve"> z novim, lahko potrošnik zahteva vračilo celotne kupnine od proizvajalca ali zahteva sorazmerno znižanje kupnine</w:t>
      </w:r>
      <w:r w:rsidR="00021DA9">
        <w:rPr>
          <w:rFonts w:cstheme="minorHAnsi"/>
          <w:sz w:val="18"/>
          <w:szCs w:val="18"/>
        </w:rPr>
        <w:t xml:space="preserve">. </w:t>
      </w:r>
      <w:r w:rsidR="00021DA9" w:rsidRPr="00516666">
        <w:rPr>
          <w:rFonts w:cstheme="minorHAnsi"/>
          <w:sz w:val="18"/>
          <w:szCs w:val="18"/>
        </w:rPr>
        <w:t>Če potrošnik zahteva sorazmerno znižanje kupnine, je znižanje kupnine sorazmerno zmanjšanju vrednosti blaga, ki ga je potrošnik prejel, v primerjavi z vrednostjo, ki bi jo imelo blago, če bi bilo skladno</w:t>
      </w:r>
      <w:r w:rsidRPr="009437D9">
        <w:rPr>
          <w:sz w:val="18"/>
          <w:szCs w:val="18"/>
        </w:rPr>
        <w:t>.</w:t>
      </w:r>
    </w:p>
    <w:p w14:paraId="0A24A0F8" w14:textId="77777777" w:rsidR="005E51D1" w:rsidRPr="009437D9" w:rsidRDefault="000F0199" w:rsidP="00941274">
      <w:pPr>
        <w:jc w:val="both"/>
        <w:rPr>
          <w:sz w:val="18"/>
          <w:szCs w:val="18"/>
        </w:rPr>
      </w:pPr>
      <w:r w:rsidRPr="009437D9">
        <w:rPr>
          <w:sz w:val="18"/>
          <w:szCs w:val="18"/>
        </w:rPr>
        <w:t>Meblo INT</w:t>
      </w:r>
      <w:r w:rsidR="00941274" w:rsidRPr="009437D9">
        <w:rPr>
          <w:sz w:val="18"/>
          <w:szCs w:val="18"/>
        </w:rPr>
        <w:t xml:space="preserve"> lahko, s ciljem razjasniti obstoj napake na blagu, blago posreduje</w:t>
      </w:r>
      <w:r w:rsidRPr="009437D9">
        <w:rPr>
          <w:sz w:val="18"/>
          <w:szCs w:val="18"/>
        </w:rPr>
        <w:t xml:space="preserve"> strokovnjaku</w:t>
      </w:r>
      <w:r w:rsidR="00941274" w:rsidRPr="009437D9">
        <w:rPr>
          <w:sz w:val="18"/>
          <w:szCs w:val="18"/>
        </w:rPr>
        <w:t>, ki je strokovno usposobljen za presojo</w:t>
      </w:r>
      <w:r w:rsidRPr="009437D9">
        <w:rPr>
          <w:sz w:val="18"/>
          <w:szCs w:val="18"/>
        </w:rPr>
        <w:t xml:space="preserve"> obstoja napake</w:t>
      </w:r>
      <w:r w:rsidR="00941274" w:rsidRPr="009437D9">
        <w:rPr>
          <w:sz w:val="18"/>
          <w:szCs w:val="18"/>
        </w:rPr>
        <w:t>.</w:t>
      </w:r>
      <w:r w:rsidR="00786A70" w:rsidRPr="009437D9">
        <w:rPr>
          <w:sz w:val="18"/>
          <w:szCs w:val="18"/>
        </w:rPr>
        <w:t xml:space="preserve"> Stroške primarno krije Meblo INT, pri čemer v kolikor se izkaže, da napaka na blagu ne obstoji, je vse stroške, ki jih je imel Meblo INT z dokazovanjem neobstoja napake na blagu, zavezan povrniti kupec (stroške izvedenca, potne stroške, …). Meblo INT v tem primeru kupcu pošlje poziv na plačilo stroškov v katerem mu določi rok za plačilo stroškov. </w:t>
      </w:r>
      <w:r w:rsidR="00941274" w:rsidRPr="009437D9">
        <w:rPr>
          <w:sz w:val="18"/>
          <w:szCs w:val="18"/>
        </w:rPr>
        <w:t xml:space="preserve"> </w:t>
      </w:r>
    </w:p>
    <w:p w14:paraId="45B7F611" w14:textId="0FCACDC4" w:rsidR="00967A4E" w:rsidRPr="009437D9" w:rsidRDefault="005E51D1" w:rsidP="00941274">
      <w:pPr>
        <w:jc w:val="both"/>
        <w:rPr>
          <w:sz w:val="18"/>
          <w:szCs w:val="18"/>
        </w:rPr>
      </w:pPr>
      <w:r w:rsidRPr="009437D9">
        <w:rPr>
          <w:sz w:val="18"/>
          <w:szCs w:val="18"/>
        </w:rPr>
        <w:t xml:space="preserve">Garancijski list Meblo INT se nahaja v vsaki embalaži posameznega izdelka (primeroma, vendar ne izključno, se garancijski list za </w:t>
      </w:r>
      <w:proofErr w:type="spellStart"/>
      <w:r w:rsidR="00021DA9">
        <w:rPr>
          <w:sz w:val="18"/>
          <w:szCs w:val="18"/>
        </w:rPr>
        <w:t>letveni</w:t>
      </w:r>
      <w:proofErr w:type="spellEnd"/>
      <w:r w:rsidR="00021DA9">
        <w:rPr>
          <w:sz w:val="18"/>
          <w:szCs w:val="18"/>
        </w:rPr>
        <w:t xml:space="preserve"> pod nahaja</w:t>
      </w:r>
      <w:r w:rsidRPr="009437D9">
        <w:rPr>
          <w:sz w:val="18"/>
          <w:szCs w:val="18"/>
        </w:rPr>
        <w:t xml:space="preserve"> znotraj varovalne folije</w:t>
      </w:r>
      <w:r w:rsidR="00021DA9">
        <w:rPr>
          <w:sz w:val="18"/>
          <w:szCs w:val="18"/>
        </w:rPr>
        <w:t xml:space="preserve"> ali na izdelku</w:t>
      </w:r>
      <w:r w:rsidRPr="009437D9">
        <w:rPr>
          <w:sz w:val="18"/>
          <w:szCs w:val="18"/>
        </w:rPr>
        <w:t>…). Kupec je dolžan nemudoma po prejemu blaga preveriti, ali mu je bil izročen garancijski list in v primeru, da garancijskega lista v embalaži ni, mora nemudoma po prejemu blaga o tem obvestiti Meblo INT, da mu izroči garancijski list. V kolikor kupec nemudoma po prejemu blaga Meblo INT ne obvesti</w:t>
      </w:r>
      <w:r w:rsidR="00B9311D" w:rsidRPr="009437D9">
        <w:rPr>
          <w:sz w:val="18"/>
          <w:szCs w:val="18"/>
        </w:rPr>
        <w:t>,</w:t>
      </w:r>
      <w:r w:rsidRPr="009437D9">
        <w:rPr>
          <w:sz w:val="18"/>
          <w:szCs w:val="18"/>
        </w:rPr>
        <w:t xml:space="preserve"> da ni prejel garancijskega lista se šteje, da je bil garancijski list kupcu izročen z dnem, ko mu je bilo dostavljeno blago. </w:t>
      </w:r>
    </w:p>
    <w:p w14:paraId="2C7E7F53" w14:textId="0CDD0684" w:rsidR="00967A4E" w:rsidRPr="009437D9" w:rsidRDefault="00A92AA9" w:rsidP="00941274">
      <w:pPr>
        <w:jc w:val="both"/>
        <w:rPr>
          <w:sz w:val="18"/>
          <w:szCs w:val="18"/>
        </w:rPr>
      </w:pPr>
      <w:r w:rsidRPr="009437D9">
        <w:rPr>
          <w:sz w:val="18"/>
          <w:szCs w:val="18"/>
        </w:rPr>
        <w:t xml:space="preserve">Uveljavljanje garancije mora biti vedno podano v pisni obliki pri Meblo INT. Na poziv Meblo INT mora kupec predložiti tudi fotografijo blaga za namen ugotovitve morebitne napake. </w:t>
      </w:r>
    </w:p>
    <w:p w14:paraId="164F9DD1" w14:textId="365CE7C5" w:rsidR="004E5381" w:rsidRPr="009437D9" w:rsidRDefault="004E5381" w:rsidP="00941274">
      <w:pPr>
        <w:jc w:val="both"/>
        <w:rPr>
          <w:sz w:val="18"/>
          <w:szCs w:val="18"/>
        </w:rPr>
      </w:pPr>
      <w:r w:rsidRPr="009437D9">
        <w:rPr>
          <w:sz w:val="18"/>
          <w:szCs w:val="18"/>
        </w:rPr>
        <w:t xml:space="preserve">Garancija se lahko uveljavlja na sedežu Meblo INT, kamor morajo kupci dostaviti blago. Na območju, kjer ima Meblo INT urejeno dostavo blaga bo Meblo INT na izrecno zahtevo kupca sprejelo blago v obravnavo tako, da bo Meblo INT prevzel blago na naslovu kupca. </w:t>
      </w:r>
    </w:p>
    <w:p w14:paraId="03C29FE8" w14:textId="483C896B" w:rsidR="00A92AA9" w:rsidRDefault="004E5381" w:rsidP="00941274">
      <w:pPr>
        <w:jc w:val="both"/>
        <w:rPr>
          <w:sz w:val="18"/>
          <w:szCs w:val="18"/>
        </w:rPr>
      </w:pPr>
      <w:r w:rsidRPr="009437D9">
        <w:rPr>
          <w:sz w:val="18"/>
          <w:szCs w:val="18"/>
        </w:rPr>
        <w:t xml:space="preserve">V kolikor se bo blago Meblo INT </w:t>
      </w:r>
      <w:r w:rsidR="007309D6" w:rsidRPr="009437D9">
        <w:rPr>
          <w:sz w:val="18"/>
          <w:szCs w:val="18"/>
        </w:rPr>
        <w:t xml:space="preserve">kupilo pri prodajalcih v tujini, je potrebno garancijo uveljavljati pri lokalnem prodajalcu v tujini na način, kot bo predviden s splošnimi pogoji nakupa v posamezni državi </w:t>
      </w:r>
      <w:r w:rsidR="007079A4" w:rsidRPr="009437D9">
        <w:rPr>
          <w:sz w:val="18"/>
          <w:szCs w:val="18"/>
        </w:rPr>
        <w:t xml:space="preserve">skladno s predpisi o potrošniški zakonodaji v posamezni državi </w:t>
      </w:r>
      <w:r w:rsidR="007309D6" w:rsidRPr="009437D9">
        <w:rPr>
          <w:sz w:val="18"/>
          <w:szCs w:val="18"/>
        </w:rPr>
        <w:t xml:space="preserve">in je ni mogoče uveljavljati neposredno od Meblo INT v Republiki Sloveniji. </w:t>
      </w:r>
    </w:p>
    <w:p w14:paraId="691C6388" w14:textId="07441A04" w:rsidR="00021DA9" w:rsidRDefault="00021DA9" w:rsidP="00021DA9">
      <w:pPr>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Kupec je dolžan </w:t>
      </w:r>
      <w:r>
        <w:rPr>
          <w:rFonts w:eastAsia="Times New Roman" w:cstheme="minorHAnsi"/>
          <w:color w:val="303030"/>
          <w:sz w:val="18"/>
          <w:szCs w:val="18"/>
          <w:lang w:eastAsia="sl-SI"/>
        </w:rPr>
        <w:t>blago</w:t>
      </w:r>
      <w:r w:rsidRPr="00EE1C58">
        <w:rPr>
          <w:rFonts w:eastAsia="Times New Roman" w:cstheme="minorHAnsi"/>
          <w:color w:val="303030"/>
          <w:sz w:val="18"/>
          <w:szCs w:val="18"/>
          <w:lang w:eastAsia="sl-SI"/>
        </w:rPr>
        <w:t xml:space="preserve">, ki ga je </w:t>
      </w:r>
      <w:r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izročil v garancijsko ali drugačno obravnavo po zaključku obravnave prevzeti.</w:t>
      </w:r>
      <w:r w:rsidRPr="00C50E69">
        <w:rPr>
          <w:rFonts w:eastAsia="Times New Roman" w:cstheme="minorHAnsi"/>
          <w:color w:val="303030"/>
          <w:sz w:val="18"/>
          <w:szCs w:val="18"/>
          <w:lang w:eastAsia="sl-SI"/>
        </w:rPr>
        <w:t xml:space="preserve"> V kolikor ga ne prevzame se kupcu obračuna skladiščenje in hramba skladno z določbami </w:t>
      </w:r>
      <w:r>
        <w:rPr>
          <w:rFonts w:eastAsia="Times New Roman" w:cstheme="minorHAnsi"/>
          <w:color w:val="303030"/>
          <w:sz w:val="18"/>
          <w:szCs w:val="18"/>
          <w:lang w:eastAsia="sl-SI"/>
        </w:rPr>
        <w:t>teh</w:t>
      </w:r>
      <w:r w:rsidRPr="00C50E69">
        <w:rPr>
          <w:rFonts w:eastAsia="Times New Roman" w:cstheme="minorHAnsi"/>
          <w:color w:val="303030"/>
          <w:sz w:val="18"/>
          <w:szCs w:val="18"/>
          <w:lang w:eastAsia="sl-SI"/>
        </w:rPr>
        <w:t xml:space="preserve"> splošnih pogojev prodaje. </w:t>
      </w:r>
    </w:p>
    <w:p w14:paraId="5570B233" w14:textId="01234355" w:rsidR="00021DA9" w:rsidRPr="009437D9" w:rsidRDefault="00021DA9" w:rsidP="00021DA9">
      <w:pPr>
        <w:jc w:val="both"/>
        <w:rPr>
          <w:sz w:val="18"/>
          <w:szCs w:val="18"/>
        </w:rPr>
      </w:pPr>
      <w:r>
        <w:rPr>
          <w:rFonts w:eastAsia="Times New Roman" w:cstheme="minorHAnsi"/>
          <w:color w:val="303030"/>
          <w:sz w:val="18"/>
          <w:szCs w:val="18"/>
          <w:lang w:eastAsia="sl-SI"/>
        </w:rPr>
        <w:t>Pravice potrošnika, ki jih lahko uveljavlja na podlagi garancijskega lista, prenehajo po poteku dveh let od dneva, ko jih uveljavlja.</w:t>
      </w:r>
    </w:p>
    <w:p w14:paraId="5CDD3455" w14:textId="47B23505" w:rsidR="000F0199" w:rsidRPr="009437D9" w:rsidRDefault="000F0199" w:rsidP="000F0199">
      <w:pPr>
        <w:pStyle w:val="Odstavekseznama"/>
        <w:numPr>
          <w:ilvl w:val="0"/>
          <w:numId w:val="2"/>
        </w:numPr>
        <w:ind w:left="284" w:hanging="284"/>
        <w:jc w:val="center"/>
        <w:rPr>
          <w:b/>
          <w:bCs/>
          <w:sz w:val="18"/>
          <w:szCs w:val="18"/>
        </w:rPr>
      </w:pPr>
      <w:r w:rsidRPr="009437D9">
        <w:rPr>
          <w:b/>
          <w:bCs/>
          <w:sz w:val="18"/>
          <w:szCs w:val="18"/>
        </w:rPr>
        <w:t xml:space="preserve"> člen</w:t>
      </w:r>
    </w:p>
    <w:p w14:paraId="0F4DA5ED" w14:textId="32E93125" w:rsidR="00941274" w:rsidRPr="009437D9" w:rsidRDefault="000F0199" w:rsidP="00160E71">
      <w:pPr>
        <w:pStyle w:val="Naslov2"/>
        <w:jc w:val="center"/>
        <w:rPr>
          <w:rFonts w:asciiTheme="minorHAnsi" w:hAnsiTheme="minorHAnsi" w:cstheme="minorHAnsi"/>
          <w:b/>
          <w:bCs/>
          <w:color w:val="auto"/>
          <w:sz w:val="18"/>
          <w:szCs w:val="18"/>
        </w:rPr>
      </w:pPr>
      <w:bookmarkStart w:id="27" w:name="_Toc112136589"/>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I</w:t>
      </w:r>
      <w:r w:rsidRPr="009437D9">
        <w:rPr>
          <w:rFonts w:asciiTheme="minorHAnsi" w:hAnsiTheme="minorHAnsi" w:cstheme="minorHAnsi"/>
          <w:b/>
          <w:bCs/>
          <w:color w:val="auto"/>
          <w:sz w:val="18"/>
          <w:szCs w:val="18"/>
        </w:rPr>
        <w:t>zjeme)</w:t>
      </w:r>
      <w:bookmarkEnd w:id="27"/>
    </w:p>
    <w:p w14:paraId="370F1C7A" w14:textId="77777777" w:rsidR="00160E71" w:rsidRPr="009437D9" w:rsidRDefault="00160E71" w:rsidP="00160E71">
      <w:pPr>
        <w:rPr>
          <w:sz w:val="18"/>
          <w:szCs w:val="18"/>
        </w:rPr>
      </w:pPr>
    </w:p>
    <w:p w14:paraId="7FEF7F4F" w14:textId="724482AF" w:rsidR="000F0199" w:rsidRPr="009437D9" w:rsidRDefault="000F0199" w:rsidP="000F0199">
      <w:pPr>
        <w:jc w:val="both"/>
        <w:rPr>
          <w:sz w:val="18"/>
          <w:szCs w:val="18"/>
        </w:rPr>
      </w:pPr>
      <w:r w:rsidRPr="009437D9">
        <w:rPr>
          <w:sz w:val="18"/>
          <w:szCs w:val="18"/>
        </w:rPr>
        <w:t xml:space="preserve">Šteje se, da </w:t>
      </w:r>
      <w:r w:rsidR="002829A3" w:rsidRPr="009437D9">
        <w:rPr>
          <w:sz w:val="18"/>
          <w:szCs w:val="18"/>
        </w:rPr>
        <w:t xml:space="preserve">ne gre za </w:t>
      </w:r>
      <w:r w:rsidR="00021DA9">
        <w:rPr>
          <w:sz w:val="18"/>
          <w:szCs w:val="18"/>
        </w:rPr>
        <w:t>neskladnost blaga</w:t>
      </w:r>
      <w:r w:rsidR="00427A93" w:rsidRPr="009437D9">
        <w:rPr>
          <w:sz w:val="18"/>
          <w:szCs w:val="18"/>
        </w:rPr>
        <w:t xml:space="preserve">, ter ni mogoče uveljavljati jamčevalnih zahtevkov niti ne garancije, </w:t>
      </w:r>
      <w:r w:rsidRPr="009437D9">
        <w:rPr>
          <w:sz w:val="18"/>
          <w:szCs w:val="18"/>
        </w:rPr>
        <w:t>v naslednjih primerih:</w:t>
      </w:r>
    </w:p>
    <w:p w14:paraId="21F4030C" w14:textId="40ED945E" w:rsidR="000F0199" w:rsidRPr="009437D9" w:rsidRDefault="000F0199" w:rsidP="007876CD">
      <w:pPr>
        <w:pStyle w:val="Odstavekseznama"/>
        <w:numPr>
          <w:ilvl w:val="0"/>
          <w:numId w:val="7"/>
        </w:numPr>
        <w:jc w:val="both"/>
        <w:rPr>
          <w:sz w:val="18"/>
          <w:szCs w:val="18"/>
        </w:rPr>
      </w:pPr>
      <w:r w:rsidRPr="009437D9">
        <w:rPr>
          <w:sz w:val="18"/>
          <w:szCs w:val="18"/>
        </w:rPr>
        <w:t>če ima blago lastnosti, ki so potrebne za njegovo normalno rabo ali za promet,</w:t>
      </w:r>
    </w:p>
    <w:p w14:paraId="21CDA4C7" w14:textId="0E0E5FA6" w:rsidR="000F0199" w:rsidRPr="009437D9" w:rsidRDefault="000F0199" w:rsidP="007876CD">
      <w:pPr>
        <w:pStyle w:val="Odstavekseznama"/>
        <w:numPr>
          <w:ilvl w:val="0"/>
          <w:numId w:val="7"/>
        </w:numPr>
        <w:jc w:val="both"/>
        <w:rPr>
          <w:sz w:val="18"/>
          <w:szCs w:val="18"/>
        </w:rPr>
      </w:pPr>
      <w:r w:rsidRPr="009437D9">
        <w:rPr>
          <w:sz w:val="18"/>
          <w:szCs w:val="18"/>
        </w:rPr>
        <w:lastRenderedPageBreak/>
        <w:t xml:space="preserve">če ima blago lastnosti, ki so potrebne za posebno rabo, za katero ga potrošnik kupuje in je bilo to </w:t>
      </w:r>
      <w:r w:rsidR="002829A3" w:rsidRPr="009437D9">
        <w:rPr>
          <w:sz w:val="18"/>
          <w:szCs w:val="18"/>
        </w:rPr>
        <w:t xml:space="preserve">Meblo INT </w:t>
      </w:r>
      <w:r w:rsidRPr="009437D9">
        <w:rPr>
          <w:sz w:val="18"/>
          <w:szCs w:val="18"/>
        </w:rPr>
        <w:t>predhodno znano ali bi mu moralo biti znano,</w:t>
      </w:r>
    </w:p>
    <w:p w14:paraId="693737BD" w14:textId="24C9910C" w:rsidR="000F0199" w:rsidRPr="009437D9" w:rsidRDefault="000F0199" w:rsidP="007876CD">
      <w:pPr>
        <w:pStyle w:val="Odstavekseznama"/>
        <w:numPr>
          <w:ilvl w:val="0"/>
          <w:numId w:val="7"/>
        </w:numPr>
        <w:jc w:val="both"/>
        <w:rPr>
          <w:sz w:val="18"/>
          <w:szCs w:val="18"/>
        </w:rPr>
      </w:pPr>
      <w:r w:rsidRPr="009437D9">
        <w:rPr>
          <w:sz w:val="18"/>
          <w:szCs w:val="18"/>
        </w:rPr>
        <w:t>če ima blago lastnosti in odlike, ki so bile izrecno ali molče dogovorjene oz. predpisane,</w:t>
      </w:r>
    </w:p>
    <w:p w14:paraId="011EADD2" w14:textId="273D9B03" w:rsidR="000F0199" w:rsidRPr="009437D9" w:rsidRDefault="000F0199" w:rsidP="007876CD">
      <w:pPr>
        <w:pStyle w:val="Odstavekseznama"/>
        <w:numPr>
          <w:ilvl w:val="0"/>
          <w:numId w:val="7"/>
        </w:numPr>
        <w:jc w:val="both"/>
        <w:rPr>
          <w:sz w:val="18"/>
          <w:szCs w:val="18"/>
        </w:rPr>
      </w:pPr>
      <w:r w:rsidRPr="009437D9">
        <w:rPr>
          <w:sz w:val="18"/>
          <w:szCs w:val="18"/>
        </w:rPr>
        <w:t xml:space="preserve">če je </w:t>
      </w:r>
      <w:r w:rsidR="002829A3" w:rsidRPr="009437D9">
        <w:rPr>
          <w:sz w:val="18"/>
          <w:szCs w:val="18"/>
        </w:rPr>
        <w:t>Meblo INT</w:t>
      </w:r>
      <w:r w:rsidRPr="009437D9">
        <w:rPr>
          <w:sz w:val="18"/>
          <w:szCs w:val="18"/>
        </w:rPr>
        <w:t xml:space="preserve"> izročil </w:t>
      </w:r>
      <w:r w:rsidR="002829A3" w:rsidRPr="009437D9">
        <w:rPr>
          <w:sz w:val="18"/>
          <w:szCs w:val="18"/>
        </w:rPr>
        <w:t>blago</w:t>
      </w:r>
      <w:r w:rsidRPr="009437D9">
        <w:rPr>
          <w:sz w:val="18"/>
          <w:szCs w:val="18"/>
        </w:rPr>
        <w:t>, ki se ujema z vzorcem ali modelom in vzorec ali model ni bil prikazan le zaradi</w:t>
      </w:r>
      <w:r w:rsidR="002829A3" w:rsidRPr="009437D9">
        <w:rPr>
          <w:sz w:val="18"/>
          <w:szCs w:val="18"/>
        </w:rPr>
        <w:t xml:space="preserve"> </w:t>
      </w:r>
      <w:r w:rsidRPr="009437D9">
        <w:rPr>
          <w:sz w:val="18"/>
          <w:szCs w:val="18"/>
        </w:rPr>
        <w:t>obvestila,</w:t>
      </w:r>
    </w:p>
    <w:p w14:paraId="201F1F22" w14:textId="14960BC4" w:rsidR="000F0199" w:rsidRPr="009437D9" w:rsidRDefault="000F0199" w:rsidP="007876CD">
      <w:pPr>
        <w:pStyle w:val="Odstavekseznama"/>
        <w:numPr>
          <w:ilvl w:val="0"/>
          <w:numId w:val="7"/>
        </w:numPr>
        <w:jc w:val="both"/>
        <w:rPr>
          <w:sz w:val="18"/>
          <w:szCs w:val="18"/>
        </w:rPr>
      </w:pPr>
      <w:r w:rsidRPr="009437D9">
        <w:rPr>
          <w:sz w:val="18"/>
          <w:szCs w:val="18"/>
        </w:rPr>
        <w:t xml:space="preserve">če je </w:t>
      </w:r>
      <w:r w:rsidR="00021DA9">
        <w:rPr>
          <w:sz w:val="18"/>
          <w:szCs w:val="18"/>
        </w:rPr>
        <w:t>neskladnost blaga</w:t>
      </w:r>
      <w:r w:rsidRPr="009437D9">
        <w:rPr>
          <w:sz w:val="18"/>
          <w:szCs w:val="18"/>
        </w:rPr>
        <w:t xml:space="preserve"> posledica delovanja iz sfere </w:t>
      </w:r>
      <w:r w:rsidR="002829A3" w:rsidRPr="009437D9">
        <w:rPr>
          <w:sz w:val="18"/>
          <w:szCs w:val="18"/>
        </w:rPr>
        <w:t>kupca</w:t>
      </w:r>
      <w:r w:rsidRPr="009437D9">
        <w:rPr>
          <w:sz w:val="18"/>
          <w:szCs w:val="18"/>
        </w:rPr>
        <w:t xml:space="preserve"> (primeroma: neupoštevanje </w:t>
      </w:r>
      <w:r w:rsidR="00B05A67">
        <w:rPr>
          <w:sz w:val="18"/>
          <w:szCs w:val="18"/>
        </w:rPr>
        <w:t>N</w:t>
      </w:r>
      <w:r w:rsidRPr="009437D9">
        <w:rPr>
          <w:sz w:val="18"/>
          <w:szCs w:val="18"/>
        </w:rPr>
        <w:t>avodil</w:t>
      </w:r>
      <w:r w:rsidR="00B05A67">
        <w:rPr>
          <w:sz w:val="18"/>
          <w:szCs w:val="18"/>
        </w:rPr>
        <w:t xml:space="preserve"> za uporabo in vzdrževanje ležišč in </w:t>
      </w:r>
      <w:proofErr w:type="spellStart"/>
      <w:r w:rsidR="00B05A67">
        <w:rPr>
          <w:sz w:val="18"/>
          <w:szCs w:val="18"/>
        </w:rPr>
        <w:t>nadvložkov</w:t>
      </w:r>
      <w:proofErr w:type="spellEnd"/>
      <w:r w:rsidRPr="009437D9">
        <w:rPr>
          <w:sz w:val="18"/>
          <w:szCs w:val="18"/>
        </w:rPr>
        <w:t>,</w:t>
      </w:r>
      <w:r w:rsidR="002829A3" w:rsidRPr="009437D9">
        <w:rPr>
          <w:sz w:val="18"/>
          <w:szCs w:val="18"/>
        </w:rPr>
        <w:t xml:space="preserve"> </w:t>
      </w:r>
      <w:r w:rsidRPr="009437D9">
        <w:rPr>
          <w:sz w:val="18"/>
          <w:szCs w:val="18"/>
        </w:rPr>
        <w:t>poškodovanje blaga…),</w:t>
      </w:r>
    </w:p>
    <w:p w14:paraId="68A3166A" w14:textId="5B4E0D68" w:rsidR="000F0199" w:rsidRDefault="000F0199" w:rsidP="002829A3">
      <w:pPr>
        <w:pStyle w:val="Odstavekseznama"/>
        <w:numPr>
          <w:ilvl w:val="0"/>
          <w:numId w:val="7"/>
        </w:numPr>
        <w:jc w:val="both"/>
        <w:rPr>
          <w:sz w:val="18"/>
          <w:szCs w:val="18"/>
        </w:rPr>
      </w:pPr>
      <w:r w:rsidRPr="009437D9">
        <w:rPr>
          <w:sz w:val="18"/>
          <w:szCs w:val="18"/>
        </w:rPr>
        <w:t xml:space="preserve">če </w:t>
      </w:r>
      <w:r w:rsidR="00021DA9">
        <w:rPr>
          <w:sz w:val="18"/>
          <w:szCs w:val="18"/>
        </w:rPr>
        <w:t>neskladnost blaga</w:t>
      </w:r>
      <w:r w:rsidRPr="009437D9">
        <w:rPr>
          <w:sz w:val="18"/>
          <w:szCs w:val="18"/>
        </w:rPr>
        <w:t xml:space="preserve"> izvira iz sfere tretje osebe, na katero </w:t>
      </w:r>
      <w:r w:rsidR="002829A3" w:rsidRPr="009437D9">
        <w:rPr>
          <w:sz w:val="18"/>
          <w:szCs w:val="18"/>
        </w:rPr>
        <w:t>Meblo INT</w:t>
      </w:r>
      <w:r w:rsidRPr="009437D9">
        <w:rPr>
          <w:sz w:val="18"/>
          <w:szCs w:val="18"/>
        </w:rPr>
        <w:t xml:space="preserve"> nima vpliva in ne obstoji zakonska podlaga</w:t>
      </w:r>
      <w:r w:rsidR="002829A3" w:rsidRPr="009437D9">
        <w:rPr>
          <w:sz w:val="18"/>
          <w:szCs w:val="18"/>
        </w:rPr>
        <w:t xml:space="preserve"> </w:t>
      </w:r>
      <w:r w:rsidRPr="009437D9">
        <w:rPr>
          <w:sz w:val="18"/>
          <w:szCs w:val="18"/>
        </w:rPr>
        <w:t xml:space="preserve">za odgovornost v primeru tovrstnih napak (primeroma: </w:t>
      </w:r>
      <w:r w:rsidR="002829A3" w:rsidRPr="009437D9">
        <w:rPr>
          <w:sz w:val="18"/>
          <w:szCs w:val="18"/>
        </w:rPr>
        <w:t>poškodba med transportom za katerega ne odgovarja Meblo INT)</w:t>
      </w:r>
      <w:r w:rsidR="00B9311D" w:rsidRPr="009437D9">
        <w:rPr>
          <w:sz w:val="18"/>
          <w:szCs w:val="18"/>
        </w:rPr>
        <w:t>.</w:t>
      </w:r>
    </w:p>
    <w:p w14:paraId="385BC085" w14:textId="3C324D29" w:rsidR="00B05A67" w:rsidRPr="00941644" w:rsidRDefault="00B05A67" w:rsidP="00941644">
      <w:pPr>
        <w:jc w:val="both"/>
        <w:rPr>
          <w:b/>
          <w:bCs/>
          <w:sz w:val="18"/>
          <w:szCs w:val="18"/>
        </w:rPr>
      </w:pPr>
      <w:r w:rsidRPr="00941644">
        <w:rPr>
          <w:b/>
          <w:bCs/>
          <w:sz w:val="18"/>
          <w:szCs w:val="18"/>
        </w:rPr>
        <w:t xml:space="preserve">Opozorilo: Strogo odsvetujemo uporabo ležišč ali vzmetnice na neprimernih podlagah kot npr. ravnih ploščah (npr. iverne plošče), na </w:t>
      </w:r>
      <w:proofErr w:type="spellStart"/>
      <w:r w:rsidRPr="00941644">
        <w:rPr>
          <w:b/>
          <w:bCs/>
          <w:sz w:val="18"/>
          <w:szCs w:val="18"/>
        </w:rPr>
        <w:t>letvenih</w:t>
      </w:r>
      <w:proofErr w:type="spellEnd"/>
      <w:r w:rsidRPr="00941644">
        <w:rPr>
          <w:b/>
          <w:bCs/>
          <w:sz w:val="18"/>
          <w:szCs w:val="18"/>
        </w:rPr>
        <w:t xml:space="preserve"> </w:t>
      </w:r>
      <w:r w:rsidR="00E608FD" w:rsidRPr="00941644">
        <w:rPr>
          <w:b/>
          <w:bCs/>
          <w:sz w:val="18"/>
          <w:szCs w:val="18"/>
        </w:rPr>
        <w:t>dneh s preširokimi razmiki med letvami (</w:t>
      </w:r>
      <w:r w:rsidR="00E608FD">
        <w:rPr>
          <w:b/>
          <w:bCs/>
          <w:sz w:val="18"/>
          <w:szCs w:val="18"/>
        </w:rPr>
        <w:t xml:space="preserve">razmiki ne smejo biti </w:t>
      </w:r>
      <w:r w:rsidR="00E608FD" w:rsidRPr="00941644">
        <w:rPr>
          <w:b/>
          <w:bCs/>
          <w:sz w:val="18"/>
          <w:szCs w:val="18"/>
        </w:rPr>
        <w:t xml:space="preserve">več kot 4 cm) ali na kovinskih mrežah. Nepravilna podlaga ležišča ali vzmetnice privede do poškodbe izdelka in le-ti ne morejo biti predmet reklamacije ali neskladnosti blaga. </w:t>
      </w:r>
    </w:p>
    <w:p w14:paraId="7DB07794" w14:textId="77777777" w:rsidR="006B75B8" w:rsidRPr="009437D9" w:rsidRDefault="006B75B8" w:rsidP="007876CD">
      <w:pPr>
        <w:pStyle w:val="Odstavekseznama"/>
        <w:jc w:val="both"/>
        <w:rPr>
          <w:sz w:val="18"/>
          <w:szCs w:val="18"/>
        </w:rPr>
      </w:pPr>
    </w:p>
    <w:p w14:paraId="44F20B6C" w14:textId="49464ADD" w:rsidR="006B75B8" w:rsidRPr="009437D9" w:rsidRDefault="006B75B8" w:rsidP="007876CD">
      <w:pPr>
        <w:pStyle w:val="Odstavekseznama"/>
        <w:numPr>
          <w:ilvl w:val="0"/>
          <w:numId w:val="2"/>
        </w:numPr>
        <w:ind w:left="284" w:hanging="284"/>
        <w:jc w:val="center"/>
        <w:rPr>
          <w:b/>
          <w:bCs/>
          <w:sz w:val="18"/>
          <w:szCs w:val="18"/>
        </w:rPr>
      </w:pPr>
      <w:r w:rsidRPr="009437D9">
        <w:rPr>
          <w:b/>
          <w:bCs/>
          <w:sz w:val="18"/>
          <w:szCs w:val="18"/>
        </w:rPr>
        <w:t xml:space="preserve"> člen</w:t>
      </w:r>
    </w:p>
    <w:p w14:paraId="196835CE" w14:textId="32E830FE" w:rsidR="000F0199" w:rsidRPr="009437D9" w:rsidRDefault="006B75B8" w:rsidP="00160E71">
      <w:pPr>
        <w:pStyle w:val="Naslov2"/>
        <w:jc w:val="center"/>
        <w:rPr>
          <w:rFonts w:asciiTheme="minorHAnsi" w:hAnsiTheme="minorHAnsi" w:cstheme="minorHAnsi"/>
          <w:b/>
          <w:bCs/>
          <w:color w:val="auto"/>
          <w:sz w:val="18"/>
          <w:szCs w:val="18"/>
        </w:rPr>
      </w:pPr>
      <w:bookmarkStart w:id="28" w:name="_Toc112136590"/>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P</w:t>
      </w:r>
      <w:r w:rsidRPr="009437D9">
        <w:rPr>
          <w:rFonts w:asciiTheme="minorHAnsi" w:hAnsiTheme="minorHAnsi" w:cstheme="minorHAnsi"/>
          <w:b/>
          <w:bCs/>
          <w:color w:val="auto"/>
          <w:sz w:val="18"/>
          <w:szCs w:val="18"/>
        </w:rPr>
        <w:t>oškodovano blago)</w:t>
      </w:r>
      <w:bookmarkEnd w:id="28"/>
    </w:p>
    <w:p w14:paraId="10AC5C37" w14:textId="77777777" w:rsidR="00160E71" w:rsidRPr="009437D9" w:rsidRDefault="00160E71" w:rsidP="00160E71">
      <w:pPr>
        <w:rPr>
          <w:sz w:val="18"/>
          <w:szCs w:val="18"/>
        </w:rPr>
      </w:pPr>
    </w:p>
    <w:p w14:paraId="49A6B1C0" w14:textId="77777777" w:rsidR="00A05E3F" w:rsidRPr="009437D9" w:rsidRDefault="006B75B8" w:rsidP="006B75B8">
      <w:pPr>
        <w:jc w:val="both"/>
        <w:rPr>
          <w:sz w:val="18"/>
          <w:szCs w:val="18"/>
        </w:rPr>
      </w:pPr>
      <w:r w:rsidRPr="009437D9">
        <w:rPr>
          <w:sz w:val="18"/>
          <w:szCs w:val="18"/>
        </w:rPr>
        <w:t xml:space="preserve">V primeru vidne poškodbe embalaže, ali blaga mora biti reklamacija kupca </w:t>
      </w:r>
      <w:r w:rsidR="00A05E3F" w:rsidRPr="009437D9">
        <w:rPr>
          <w:sz w:val="18"/>
          <w:szCs w:val="18"/>
        </w:rPr>
        <w:t xml:space="preserve">podana ob prejemu blaga, in sicer Meblo INT ali </w:t>
      </w:r>
      <w:r w:rsidRPr="009437D9">
        <w:rPr>
          <w:sz w:val="18"/>
          <w:szCs w:val="18"/>
        </w:rPr>
        <w:t xml:space="preserve">dostavni službi. Kupec takega blaga ni dolžen sprejeti in lahko pošiljko zavrne. </w:t>
      </w:r>
    </w:p>
    <w:p w14:paraId="4C8179E3" w14:textId="75326A0A" w:rsidR="00A05E3F" w:rsidRPr="009437D9" w:rsidRDefault="006B75B8" w:rsidP="006B75B8">
      <w:pPr>
        <w:jc w:val="both"/>
        <w:rPr>
          <w:sz w:val="18"/>
          <w:szCs w:val="18"/>
        </w:rPr>
      </w:pPr>
      <w:r w:rsidRPr="009437D9">
        <w:rPr>
          <w:sz w:val="18"/>
          <w:szCs w:val="18"/>
        </w:rPr>
        <w:t xml:space="preserve">V primeru, da je paket fizično poškodovan, v njem manjka vsebina ali kaže znake odprtja, ali </w:t>
      </w:r>
      <w:r w:rsidR="00A05E3F" w:rsidRPr="009437D9">
        <w:rPr>
          <w:sz w:val="18"/>
          <w:szCs w:val="18"/>
        </w:rPr>
        <w:t xml:space="preserve">je blago </w:t>
      </w:r>
      <w:r w:rsidRPr="009437D9">
        <w:rPr>
          <w:sz w:val="18"/>
          <w:szCs w:val="18"/>
        </w:rPr>
        <w:t>v paketu poškodovan</w:t>
      </w:r>
      <w:r w:rsidR="00A05E3F" w:rsidRPr="009437D9">
        <w:rPr>
          <w:sz w:val="18"/>
          <w:szCs w:val="18"/>
        </w:rPr>
        <w:t>o</w:t>
      </w:r>
      <w:r w:rsidRPr="009437D9">
        <w:rPr>
          <w:sz w:val="18"/>
          <w:szCs w:val="18"/>
        </w:rPr>
        <w:t xml:space="preserve">, kupec pa je tak paket vseeno prevzel, mora kupec sprožiti postopek reklamacije pri dostavni službi ali pri </w:t>
      </w:r>
      <w:r w:rsidR="00A05E3F" w:rsidRPr="009437D9">
        <w:rPr>
          <w:sz w:val="18"/>
          <w:szCs w:val="18"/>
        </w:rPr>
        <w:t>Meblo INT</w:t>
      </w:r>
      <w:r w:rsidR="00BF565E" w:rsidRPr="009437D9">
        <w:rPr>
          <w:sz w:val="18"/>
          <w:szCs w:val="18"/>
        </w:rPr>
        <w:t xml:space="preserve">, in sicer v roku 7 dni od datuma prejema blaga, obvestilo o poškodovani pošiljki pa mora kupec posredovati na elektronsko sporočilo </w:t>
      </w:r>
      <w:r w:rsidR="00EE0C56" w:rsidRPr="00EE0C56">
        <w:rPr>
          <w:sz w:val="18"/>
          <w:szCs w:val="18"/>
        </w:rPr>
        <w:t>podpora@meblojogi.si</w:t>
      </w:r>
      <w:r w:rsidR="00BF565E" w:rsidRPr="009437D9">
        <w:rPr>
          <w:sz w:val="18"/>
          <w:szCs w:val="18"/>
        </w:rPr>
        <w:t xml:space="preserve">. Zaželeno je, da kupec ob prijavi posreduje slike poškodbe (blaga ali embalaže), posreduje podatek o dostavljavcu ter poda opis poškodbe. </w:t>
      </w:r>
      <w:r w:rsidR="00021DA9" w:rsidRPr="15D40C5A">
        <w:rPr>
          <w:rFonts w:eastAsia="Times New Roman"/>
          <w:color w:val="303030"/>
          <w:sz w:val="18"/>
          <w:szCs w:val="18"/>
          <w:lang w:eastAsia="sl-SI"/>
        </w:rPr>
        <w:t>V vsakem primeru vam svetujemo, da blago ob prejemu fotografirate z več kotov, še posebej če že po zunanjosti sumite, da bi lahko bilo blago v notranjosti poškodovano. V takih primerih priporočamo tudi, da za vsak slučaj vsaj do ugotovitve brezhibnosti izdelka, ohranite originalno transportno embalažo. Na ta način lahko bistveno vplivate na hitrost reševanja reklamacije.</w:t>
      </w:r>
    </w:p>
    <w:p w14:paraId="2E0150C0" w14:textId="206A71EE" w:rsidR="00BF565E" w:rsidRPr="009437D9" w:rsidRDefault="00A05E3F" w:rsidP="007B2DA6">
      <w:pPr>
        <w:jc w:val="both"/>
        <w:rPr>
          <w:sz w:val="18"/>
          <w:szCs w:val="18"/>
        </w:rPr>
      </w:pPr>
      <w:r w:rsidRPr="009437D9">
        <w:rPr>
          <w:sz w:val="18"/>
          <w:szCs w:val="18"/>
        </w:rPr>
        <w:t>Meblo INT se zavezuje</w:t>
      </w:r>
      <w:r w:rsidR="006B75B8" w:rsidRPr="009437D9">
        <w:rPr>
          <w:sz w:val="18"/>
          <w:szCs w:val="18"/>
        </w:rPr>
        <w:t>, da bo reklamacija rešena v najkrajšem možnem času</w:t>
      </w:r>
      <w:r w:rsidRPr="009437D9">
        <w:rPr>
          <w:sz w:val="18"/>
          <w:szCs w:val="18"/>
        </w:rPr>
        <w:t>, vendar ne odgovarja za poškodbe med dostavo, če ne odgovarja za dostavo.</w:t>
      </w:r>
      <w:r w:rsidR="005D32DB">
        <w:rPr>
          <w:sz w:val="18"/>
          <w:szCs w:val="18"/>
        </w:rPr>
        <w:t xml:space="preserve"> </w:t>
      </w:r>
      <w:r w:rsidR="006B75B8" w:rsidRPr="009437D9">
        <w:rPr>
          <w:sz w:val="18"/>
          <w:szCs w:val="18"/>
        </w:rPr>
        <w:t>Kup</w:t>
      </w:r>
      <w:r w:rsidRPr="009437D9">
        <w:rPr>
          <w:sz w:val="18"/>
          <w:szCs w:val="18"/>
        </w:rPr>
        <w:t>ec je zavezan</w:t>
      </w:r>
      <w:r w:rsidR="006B75B8" w:rsidRPr="009437D9">
        <w:rPr>
          <w:sz w:val="18"/>
          <w:szCs w:val="18"/>
        </w:rPr>
        <w:t xml:space="preserve">, da paket pred prevzemom pregleda in preveri vsebino v navzočnosti dostavljavca. </w:t>
      </w:r>
      <w:r w:rsidRPr="009437D9">
        <w:rPr>
          <w:sz w:val="18"/>
          <w:szCs w:val="18"/>
        </w:rPr>
        <w:t>Meblo INT</w:t>
      </w:r>
      <w:r w:rsidR="006B75B8" w:rsidRPr="009437D9">
        <w:rPr>
          <w:sz w:val="18"/>
          <w:szCs w:val="18"/>
        </w:rPr>
        <w:t xml:space="preserve"> ni dolžan sprejeti </w:t>
      </w:r>
      <w:proofErr w:type="spellStart"/>
      <w:r w:rsidR="006B75B8" w:rsidRPr="009437D9">
        <w:rPr>
          <w:sz w:val="18"/>
          <w:szCs w:val="18"/>
        </w:rPr>
        <w:t>odkupninskih</w:t>
      </w:r>
      <w:proofErr w:type="spellEnd"/>
      <w:r w:rsidR="006B75B8" w:rsidRPr="009437D9">
        <w:rPr>
          <w:sz w:val="18"/>
          <w:szCs w:val="18"/>
        </w:rPr>
        <w:t xml:space="preserve"> pošiljk ali pošiljk, ki ne ustrezajo </w:t>
      </w:r>
      <w:r w:rsidRPr="009437D9">
        <w:rPr>
          <w:sz w:val="18"/>
          <w:szCs w:val="18"/>
        </w:rPr>
        <w:t>tem</w:t>
      </w:r>
      <w:r w:rsidR="006B75B8" w:rsidRPr="009437D9">
        <w:rPr>
          <w:sz w:val="18"/>
          <w:szCs w:val="18"/>
        </w:rPr>
        <w:t xml:space="preserve"> splošnim pogojem poslovanja.</w:t>
      </w:r>
    </w:p>
    <w:p w14:paraId="25BF15A7" w14:textId="155E1CBC" w:rsidR="00311AFD" w:rsidRPr="009437D9" w:rsidRDefault="00160E71" w:rsidP="00160E71">
      <w:pPr>
        <w:pStyle w:val="Naslov1"/>
        <w:rPr>
          <w:rFonts w:asciiTheme="minorHAnsi" w:hAnsiTheme="minorHAnsi" w:cstheme="minorHAnsi"/>
          <w:b/>
          <w:bCs/>
          <w:color w:val="auto"/>
          <w:sz w:val="18"/>
          <w:szCs w:val="18"/>
        </w:rPr>
      </w:pPr>
      <w:bookmarkStart w:id="29" w:name="_Toc112136591"/>
      <w:r w:rsidRPr="009437D9">
        <w:rPr>
          <w:rFonts w:asciiTheme="minorHAnsi" w:hAnsiTheme="minorHAnsi" w:cstheme="minorHAnsi"/>
          <w:b/>
          <w:bCs/>
          <w:color w:val="auto"/>
          <w:sz w:val="18"/>
          <w:szCs w:val="18"/>
        </w:rPr>
        <w:t xml:space="preserve">8. </w:t>
      </w:r>
      <w:r w:rsidR="00311AFD" w:rsidRPr="009437D9">
        <w:rPr>
          <w:rFonts w:asciiTheme="minorHAnsi" w:hAnsiTheme="minorHAnsi" w:cstheme="minorHAnsi"/>
          <w:b/>
          <w:bCs/>
          <w:color w:val="auto"/>
          <w:sz w:val="18"/>
          <w:szCs w:val="18"/>
        </w:rPr>
        <w:t>Končne določbe</w:t>
      </w:r>
      <w:bookmarkEnd w:id="29"/>
    </w:p>
    <w:p w14:paraId="00A3C95E" w14:textId="77777777" w:rsidR="00837CE7" w:rsidRPr="009437D9" w:rsidRDefault="00837CE7" w:rsidP="007876CD">
      <w:pPr>
        <w:pStyle w:val="Odstavekseznama"/>
        <w:numPr>
          <w:ilvl w:val="0"/>
          <w:numId w:val="2"/>
        </w:numPr>
        <w:ind w:left="284" w:hanging="284"/>
        <w:jc w:val="center"/>
        <w:rPr>
          <w:b/>
          <w:bCs/>
          <w:sz w:val="18"/>
          <w:szCs w:val="18"/>
        </w:rPr>
      </w:pPr>
      <w:r w:rsidRPr="009437D9">
        <w:rPr>
          <w:b/>
          <w:bCs/>
          <w:sz w:val="18"/>
          <w:szCs w:val="18"/>
        </w:rPr>
        <w:t>člen</w:t>
      </w:r>
    </w:p>
    <w:p w14:paraId="2670DEA9" w14:textId="36235187" w:rsidR="00837CE7" w:rsidRPr="009437D9" w:rsidRDefault="00837CE7" w:rsidP="00160E71">
      <w:pPr>
        <w:pStyle w:val="Naslov2"/>
        <w:jc w:val="center"/>
        <w:rPr>
          <w:rFonts w:asciiTheme="minorHAnsi" w:hAnsiTheme="minorHAnsi" w:cstheme="minorHAnsi"/>
          <w:b/>
          <w:bCs/>
          <w:color w:val="auto"/>
          <w:sz w:val="18"/>
          <w:szCs w:val="18"/>
        </w:rPr>
      </w:pPr>
      <w:bookmarkStart w:id="30" w:name="_Toc112136592"/>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O</w:t>
      </w:r>
      <w:r w:rsidRPr="009437D9">
        <w:rPr>
          <w:rFonts w:asciiTheme="minorHAnsi" w:hAnsiTheme="minorHAnsi" w:cstheme="minorHAnsi"/>
          <w:b/>
          <w:bCs/>
          <w:color w:val="auto"/>
          <w:sz w:val="18"/>
          <w:szCs w:val="18"/>
        </w:rPr>
        <w:t>pozorila)</w:t>
      </w:r>
      <w:bookmarkEnd w:id="30"/>
    </w:p>
    <w:p w14:paraId="03FB83D6" w14:textId="77777777" w:rsidR="00160E71" w:rsidRPr="009437D9" w:rsidRDefault="00160E71" w:rsidP="00160E71">
      <w:pPr>
        <w:rPr>
          <w:sz w:val="18"/>
          <w:szCs w:val="18"/>
        </w:rPr>
      </w:pPr>
    </w:p>
    <w:p w14:paraId="440B5E52" w14:textId="483A6CC5" w:rsidR="00837CE7" w:rsidRPr="005D32DB" w:rsidRDefault="00837CE7" w:rsidP="007876CD">
      <w:pPr>
        <w:jc w:val="both"/>
        <w:rPr>
          <w:sz w:val="18"/>
          <w:szCs w:val="18"/>
        </w:rPr>
      </w:pPr>
      <w:r w:rsidRPr="009437D9">
        <w:rPr>
          <w:sz w:val="18"/>
          <w:szCs w:val="18"/>
        </w:rPr>
        <w:t>Slike blaga so simbolične in lahko odstopajo od dejanskega stanja blaga, zato je kupec pred nakupom zavezan preveriti blago in ugotoviti, ali se sklada z njegovim pričakovanjem. Meblo INT je upravičen</w:t>
      </w:r>
      <w:r w:rsidRPr="009437D9">
        <w:rPr>
          <w:b/>
          <w:bCs/>
          <w:sz w:val="18"/>
          <w:szCs w:val="18"/>
        </w:rPr>
        <w:t xml:space="preserve"> </w:t>
      </w:r>
      <w:r w:rsidRPr="009437D9">
        <w:rPr>
          <w:sz w:val="18"/>
          <w:szCs w:val="18"/>
        </w:rPr>
        <w:t xml:space="preserve">popraviti in dopolniti katerikoli </w:t>
      </w:r>
      <w:r w:rsidR="005B7168" w:rsidRPr="009437D9">
        <w:rPr>
          <w:sz w:val="18"/>
          <w:szCs w:val="18"/>
        </w:rPr>
        <w:t xml:space="preserve">podatek o blagu ali katerikoli drug podatek, ki se nahaja na njegovih produktih, na spletnih straneh, ali v dokumentaciji (ponudbe, računi…), če ugotovi, da gre za očitno pomotni podatek. </w:t>
      </w:r>
      <w:r w:rsidRPr="009437D9">
        <w:rPr>
          <w:b/>
          <w:bCs/>
          <w:sz w:val="18"/>
          <w:szCs w:val="18"/>
        </w:rPr>
        <w:t xml:space="preserve"> </w:t>
      </w:r>
    </w:p>
    <w:p w14:paraId="52C1C3CD" w14:textId="0DB42687" w:rsidR="00B723C6" w:rsidRPr="009437D9" w:rsidRDefault="00B723C6" w:rsidP="007876CD">
      <w:pPr>
        <w:jc w:val="both"/>
        <w:rPr>
          <w:sz w:val="18"/>
          <w:szCs w:val="18"/>
        </w:rPr>
      </w:pPr>
      <w:r w:rsidRPr="009437D9">
        <w:rPr>
          <w:sz w:val="18"/>
          <w:szCs w:val="18"/>
        </w:rPr>
        <w:t>Meblo INT je upravičen stalno izboljševati svoje blago in proizvode, zlasti, vendar ne izključno, na način, da v določen produkt vključi drugačne sestavine (npr. drugačno blago, drugačno peno, drugačno kvalitetno blago ali peno…). Kup</w:t>
      </w:r>
      <w:r w:rsidR="00050BBB" w:rsidRPr="009437D9">
        <w:rPr>
          <w:sz w:val="18"/>
          <w:szCs w:val="18"/>
        </w:rPr>
        <w:t>ec</w:t>
      </w:r>
      <w:r w:rsidRPr="009437D9">
        <w:rPr>
          <w:sz w:val="18"/>
          <w:szCs w:val="18"/>
        </w:rPr>
        <w:t xml:space="preserve"> ima pravico ob vsakokratnem nakupu povprašati o sestavinah določenega blaga oziroma proizvoda, sicer se šteje, da je kupil tisto blago in s takšno sestavino in kvaliteto, kot je ob sklenitvi pogodbe pri Meblo INT v ponudbi.   </w:t>
      </w:r>
    </w:p>
    <w:p w14:paraId="209C1844" w14:textId="4A187BCC" w:rsidR="00C01046" w:rsidRPr="009437D9" w:rsidRDefault="00C01046" w:rsidP="00C01046">
      <w:pPr>
        <w:jc w:val="both"/>
        <w:rPr>
          <w:sz w:val="18"/>
          <w:szCs w:val="18"/>
        </w:rPr>
      </w:pPr>
      <w:r w:rsidRPr="009437D9">
        <w:rPr>
          <w:sz w:val="18"/>
          <w:szCs w:val="18"/>
        </w:rPr>
        <w:t xml:space="preserve">Spletna stran www.meblojogi.si in vsi podatki, slike in grafika prikazana na spletni strani so last Meblo INT in so zaščiteni z Zakonom o avtorskih </w:t>
      </w:r>
      <w:r w:rsidR="00021DA9">
        <w:rPr>
          <w:sz w:val="18"/>
          <w:szCs w:val="18"/>
        </w:rPr>
        <w:t xml:space="preserve">in sorodnih </w:t>
      </w:r>
      <w:r w:rsidRPr="009437D9">
        <w:rPr>
          <w:sz w:val="18"/>
          <w:szCs w:val="18"/>
        </w:rPr>
        <w:t>pravicah in jih ni dovoljeno reproducirati ali uporabljati, brez predhodnega pisnega dovoljenja. Blagovne znamke in logotipi priznanih podjetij so njihova last.</w:t>
      </w:r>
      <w:r w:rsidR="005D32DB">
        <w:rPr>
          <w:sz w:val="18"/>
          <w:szCs w:val="18"/>
        </w:rPr>
        <w:t xml:space="preserve"> </w:t>
      </w:r>
      <w:r w:rsidRPr="009437D9">
        <w:rPr>
          <w:sz w:val="18"/>
          <w:szCs w:val="18"/>
        </w:rPr>
        <w:t xml:space="preserve">Podatki o Meblo INT se nahajajo na spletni strani </w:t>
      </w:r>
      <w:hyperlink r:id="rId12" w:history="1">
        <w:r w:rsidRPr="009437D9">
          <w:rPr>
            <w:rStyle w:val="Hiperpovezava"/>
            <w:sz w:val="18"/>
            <w:szCs w:val="18"/>
          </w:rPr>
          <w:t>www.meblojogi.si</w:t>
        </w:r>
      </w:hyperlink>
      <w:r w:rsidRPr="009437D9">
        <w:rPr>
          <w:sz w:val="18"/>
          <w:szCs w:val="18"/>
        </w:rPr>
        <w:t xml:space="preserve"> pod rubriko O podjetju, kjer so navedeni vsi kontakti za komunikacijo v zvezi z vsemi členi pogojev poslovanja. Ostali podatki so splošno dostopni na internetni strani AJPES-a. </w:t>
      </w:r>
    </w:p>
    <w:p w14:paraId="09503EE8" w14:textId="5937185F" w:rsidR="001F3CD6" w:rsidRPr="009437D9" w:rsidRDefault="001F3CD6" w:rsidP="001F3CD6">
      <w:pPr>
        <w:pStyle w:val="Odstavekseznama"/>
        <w:numPr>
          <w:ilvl w:val="0"/>
          <w:numId w:val="2"/>
        </w:numPr>
        <w:ind w:left="284" w:hanging="284"/>
        <w:jc w:val="center"/>
        <w:rPr>
          <w:b/>
          <w:bCs/>
          <w:sz w:val="18"/>
          <w:szCs w:val="18"/>
        </w:rPr>
      </w:pPr>
      <w:r w:rsidRPr="009437D9">
        <w:rPr>
          <w:b/>
          <w:bCs/>
          <w:sz w:val="18"/>
          <w:szCs w:val="18"/>
        </w:rPr>
        <w:t xml:space="preserve"> člen</w:t>
      </w:r>
    </w:p>
    <w:p w14:paraId="10668C9B" w14:textId="409D4CB1" w:rsidR="001F3CD6" w:rsidRPr="009437D9" w:rsidRDefault="001F3CD6" w:rsidP="00160E71">
      <w:pPr>
        <w:pStyle w:val="Naslov2"/>
        <w:jc w:val="center"/>
        <w:rPr>
          <w:rFonts w:asciiTheme="minorHAnsi" w:hAnsiTheme="minorHAnsi" w:cstheme="minorHAnsi"/>
          <w:b/>
          <w:bCs/>
          <w:color w:val="auto"/>
          <w:sz w:val="18"/>
          <w:szCs w:val="18"/>
        </w:rPr>
      </w:pPr>
      <w:bookmarkStart w:id="31" w:name="_Toc112136593"/>
      <w:r w:rsidRPr="009437D9">
        <w:rPr>
          <w:rFonts w:asciiTheme="minorHAnsi" w:hAnsiTheme="minorHAnsi" w:cstheme="minorHAnsi"/>
          <w:b/>
          <w:bCs/>
          <w:color w:val="auto"/>
          <w:sz w:val="18"/>
          <w:szCs w:val="18"/>
        </w:rPr>
        <w:t>(</w:t>
      </w:r>
      <w:r w:rsidR="004F0699" w:rsidRPr="009437D9">
        <w:rPr>
          <w:rFonts w:asciiTheme="minorHAnsi" w:hAnsiTheme="minorHAnsi" w:cstheme="minorHAnsi"/>
          <w:b/>
          <w:bCs/>
          <w:color w:val="auto"/>
          <w:sz w:val="18"/>
          <w:szCs w:val="18"/>
        </w:rPr>
        <w:t>V</w:t>
      </w:r>
      <w:r w:rsidRPr="009437D9">
        <w:rPr>
          <w:rFonts w:asciiTheme="minorHAnsi" w:hAnsiTheme="minorHAnsi" w:cstheme="minorHAnsi"/>
          <w:b/>
          <w:bCs/>
          <w:color w:val="auto"/>
          <w:sz w:val="18"/>
          <w:szCs w:val="18"/>
        </w:rPr>
        <w:t>arstvo osebnih podatkov)</w:t>
      </w:r>
      <w:bookmarkEnd w:id="31"/>
    </w:p>
    <w:p w14:paraId="6D93F099" w14:textId="77777777" w:rsidR="00160E71" w:rsidRPr="009437D9" w:rsidRDefault="00160E71" w:rsidP="00160E71">
      <w:pPr>
        <w:rPr>
          <w:sz w:val="18"/>
          <w:szCs w:val="18"/>
        </w:rPr>
      </w:pPr>
    </w:p>
    <w:p w14:paraId="680D5CF8" w14:textId="28338D32" w:rsidR="001F3CD6" w:rsidRPr="009437D9" w:rsidRDefault="001F3CD6" w:rsidP="001F3CD6">
      <w:pPr>
        <w:jc w:val="both"/>
        <w:rPr>
          <w:sz w:val="18"/>
          <w:szCs w:val="18"/>
        </w:rPr>
      </w:pPr>
      <w:r w:rsidRPr="009437D9">
        <w:rPr>
          <w:sz w:val="18"/>
          <w:szCs w:val="18"/>
        </w:rPr>
        <w:t>V primeru obdelave osebnih podatkov s strani katerekoli stranke za namen izvajanja pogodbe se vsaka stranka zavezuje, da bo zagotovila skladnost z zahtevami po veljavni zakonodaji, vključno z uredbo EU 2016/679 Evropskega parlamenta in Sveta z dne 27. aprila 2016, od zbiranja osebnih podatkov in za celotno obdobje obdelave podatkov.</w:t>
      </w:r>
    </w:p>
    <w:p w14:paraId="1F7E4FBC" w14:textId="3D3B51AE" w:rsidR="001F3CD6" w:rsidRPr="009437D9" w:rsidRDefault="001F3CD6" w:rsidP="001F3CD6">
      <w:pPr>
        <w:jc w:val="both"/>
        <w:rPr>
          <w:sz w:val="18"/>
          <w:szCs w:val="18"/>
        </w:rPr>
      </w:pPr>
      <w:r w:rsidRPr="009437D9">
        <w:rPr>
          <w:sz w:val="18"/>
          <w:szCs w:val="18"/>
        </w:rPr>
        <w:t>Zlasti se vsaka stranka zavezuje, da:</w:t>
      </w:r>
    </w:p>
    <w:p w14:paraId="4BC5AA99" w14:textId="77777777" w:rsidR="001F3CD6" w:rsidRPr="009437D9" w:rsidRDefault="001F3CD6" w:rsidP="007876CD">
      <w:pPr>
        <w:pStyle w:val="Odstavekseznama"/>
        <w:numPr>
          <w:ilvl w:val="0"/>
          <w:numId w:val="7"/>
        </w:numPr>
        <w:jc w:val="both"/>
        <w:rPr>
          <w:sz w:val="18"/>
          <w:szCs w:val="18"/>
        </w:rPr>
      </w:pPr>
      <w:r w:rsidRPr="009437D9">
        <w:rPr>
          <w:sz w:val="18"/>
          <w:szCs w:val="18"/>
        </w:rPr>
        <w:lastRenderedPageBreak/>
        <w:t>bo seznanila posameznike, na katere se nanašajo podatki, z nameni in sredstvi obdelave podatkov, ki se izvaja, po potrebi pridobila njihovo soglasje in jim omogočila uveljavljanje njihovih pravic;</w:t>
      </w:r>
    </w:p>
    <w:p w14:paraId="792E9E79" w14:textId="2F79264E" w:rsidR="001F3CD6" w:rsidRPr="009437D9" w:rsidRDefault="001F3CD6" w:rsidP="001F3CD6">
      <w:pPr>
        <w:pStyle w:val="Odstavekseznama"/>
        <w:numPr>
          <w:ilvl w:val="0"/>
          <w:numId w:val="7"/>
        </w:numPr>
        <w:jc w:val="both"/>
        <w:rPr>
          <w:sz w:val="18"/>
          <w:szCs w:val="18"/>
        </w:rPr>
      </w:pPr>
      <w:r w:rsidRPr="009437D9">
        <w:rPr>
          <w:sz w:val="18"/>
          <w:szCs w:val="18"/>
        </w:rPr>
        <w:t>bo izvajala ustrezne tehnične in organizacijske ukrepe, da zagotovi varnost takšnih podatkov, tj. njihovo zaupnost, celovitost in dostopnost.</w:t>
      </w:r>
    </w:p>
    <w:p w14:paraId="55BF552D" w14:textId="77777777" w:rsidR="001F3CD6" w:rsidRPr="009437D9" w:rsidRDefault="001F3CD6" w:rsidP="007876CD">
      <w:pPr>
        <w:pStyle w:val="Odstavekseznama"/>
        <w:jc w:val="both"/>
        <w:rPr>
          <w:sz w:val="18"/>
          <w:szCs w:val="18"/>
        </w:rPr>
      </w:pPr>
    </w:p>
    <w:p w14:paraId="2EAE675C" w14:textId="4D8CD94C" w:rsidR="00311AFD" w:rsidRPr="009437D9" w:rsidRDefault="001F3CD6" w:rsidP="00311AFD">
      <w:pPr>
        <w:pStyle w:val="Odstavekseznama"/>
        <w:numPr>
          <w:ilvl w:val="0"/>
          <w:numId w:val="2"/>
        </w:numPr>
        <w:ind w:left="284" w:hanging="284"/>
        <w:jc w:val="center"/>
        <w:rPr>
          <w:b/>
          <w:bCs/>
          <w:sz w:val="18"/>
          <w:szCs w:val="18"/>
        </w:rPr>
      </w:pPr>
      <w:r w:rsidRPr="009437D9">
        <w:rPr>
          <w:b/>
          <w:bCs/>
          <w:sz w:val="18"/>
          <w:szCs w:val="18"/>
        </w:rPr>
        <w:t xml:space="preserve"> </w:t>
      </w:r>
      <w:r w:rsidR="00311AFD" w:rsidRPr="009437D9">
        <w:rPr>
          <w:b/>
          <w:bCs/>
          <w:sz w:val="18"/>
          <w:szCs w:val="18"/>
        </w:rPr>
        <w:t>člen</w:t>
      </w:r>
    </w:p>
    <w:p w14:paraId="73BFF708" w14:textId="0B72A0B8" w:rsidR="00311AFD" w:rsidRPr="009437D9" w:rsidRDefault="00311AFD" w:rsidP="00160E71">
      <w:pPr>
        <w:pStyle w:val="Naslov2"/>
        <w:jc w:val="center"/>
        <w:rPr>
          <w:rFonts w:asciiTheme="minorHAnsi" w:hAnsiTheme="minorHAnsi" w:cstheme="minorHAnsi"/>
          <w:b/>
          <w:bCs/>
          <w:color w:val="auto"/>
          <w:sz w:val="18"/>
          <w:szCs w:val="18"/>
        </w:rPr>
      </w:pPr>
      <w:bookmarkStart w:id="32" w:name="_Toc112136594"/>
      <w:r w:rsidRPr="009437D9">
        <w:rPr>
          <w:rFonts w:asciiTheme="minorHAnsi" w:hAnsiTheme="minorHAnsi" w:cstheme="minorHAnsi"/>
          <w:b/>
          <w:bCs/>
          <w:color w:val="auto"/>
          <w:sz w:val="18"/>
          <w:szCs w:val="18"/>
        </w:rPr>
        <w:t>(Pristojnost)</w:t>
      </w:r>
      <w:bookmarkEnd w:id="32"/>
    </w:p>
    <w:p w14:paraId="478C7BC0" w14:textId="77777777" w:rsidR="00160E71" w:rsidRPr="009437D9" w:rsidRDefault="00160E71" w:rsidP="00160E71">
      <w:pPr>
        <w:rPr>
          <w:sz w:val="18"/>
          <w:szCs w:val="18"/>
        </w:rPr>
      </w:pPr>
    </w:p>
    <w:p w14:paraId="189D9E4A" w14:textId="059CCF41" w:rsidR="00941274" w:rsidRPr="009437D9" w:rsidRDefault="00311AFD" w:rsidP="00311AFD">
      <w:pPr>
        <w:jc w:val="both"/>
        <w:rPr>
          <w:sz w:val="18"/>
          <w:szCs w:val="18"/>
        </w:rPr>
      </w:pPr>
      <w:r w:rsidRPr="009437D9">
        <w:rPr>
          <w:sz w:val="18"/>
          <w:szCs w:val="18"/>
        </w:rPr>
        <w:t>Morebitne spore bosta Meblo INT in potrošnik reševala sporazumno, v primeru neuspeha pa pred stvarno pristojnim sodiščem v Novi Gorici.</w:t>
      </w:r>
    </w:p>
    <w:p w14:paraId="14A76AD6" w14:textId="05C9A6D7" w:rsidR="00311AFD" w:rsidRPr="009437D9" w:rsidRDefault="00311AFD" w:rsidP="00311AFD">
      <w:pPr>
        <w:pStyle w:val="Odstavekseznama"/>
        <w:numPr>
          <w:ilvl w:val="0"/>
          <w:numId w:val="2"/>
        </w:numPr>
        <w:ind w:left="284" w:hanging="284"/>
        <w:jc w:val="center"/>
        <w:rPr>
          <w:b/>
          <w:bCs/>
          <w:sz w:val="18"/>
          <w:szCs w:val="18"/>
        </w:rPr>
      </w:pPr>
      <w:r w:rsidRPr="009437D9">
        <w:rPr>
          <w:b/>
          <w:bCs/>
          <w:sz w:val="18"/>
          <w:szCs w:val="18"/>
        </w:rPr>
        <w:t xml:space="preserve"> člen</w:t>
      </w:r>
    </w:p>
    <w:p w14:paraId="1619D7B6" w14:textId="3FA24172" w:rsidR="005D32DB" w:rsidRDefault="00311AFD" w:rsidP="005D32DB">
      <w:pPr>
        <w:pStyle w:val="Naslov2"/>
        <w:jc w:val="center"/>
        <w:rPr>
          <w:rFonts w:asciiTheme="minorHAnsi" w:hAnsiTheme="minorHAnsi" w:cstheme="minorHAnsi"/>
          <w:b/>
          <w:bCs/>
          <w:color w:val="auto"/>
          <w:sz w:val="18"/>
          <w:szCs w:val="18"/>
        </w:rPr>
      </w:pPr>
      <w:bookmarkStart w:id="33" w:name="_Toc112136595"/>
      <w:r w:rsidRPr="009437D9">
        <w:rPr>
          <w:rFonts w:asciiTheme="minorHAnsi" w:hAnsiTheme="minorHAnsi" w:cstheme="minorHAnsi"/>
          <w:b/>
          <w:bCs/>
          <w:color w:val="auto"/>
          <w:sz w:val="18"/>
          <w:szCs w:val="18"/>
        </w:rPr>
        <w:t>(Objava</w:t>
      </w:r>
      <w:r w:rsidR="00B51426" w:rsidRPr="009437D9">
        <w:rPr>
          <w:rFonts w:asciiTheme="minorHAnsi" w:hAnsiTheme="minorHAnsi" w:cstheme="minorHAnsi"/>
          <w:b/>
          <w:bCs/>
          <w:color w:val="auto"/>
          <w:sz w:val="18"/>
          <w:szCs w:val="18"/>
        </w:rPr>
        <w:t xml:space="preserve"> in veljavnost</w:t>
      </w:r>
      <w:r w:rsidRPr="009437D9">
        <w:rPr>
          <w:rFonts w:asciiTheme="minorHAnsi" w:hAnsiTheme="minorHAnsi" w:cstheme="minorHAnsi"/>
          <w:b/>
          <w:bCs/>
          <w:color w:val="auto"/>
          <w:sz w:val="18"/>
          <w:szCs w:val="18"/>
        </w:rPr>
        <w:t>)</w:t>
      </w:r>
      <w:bookmarkEnd w:id="33"/>
    </w:p>
    <w:p w14:paraId="4EB58BA7" w14:textId="77777777" w:rsidR="005D32DB" w:rsidRPr="005D32DB" w:rsidRDefault="005D32DB" w:rsidP="005D32DB"/>
    <w:p w14:paraId="0857DA27" w14:textId="386D9436" w:rsidR="00311AFD" w:rsidRPr="009437D9" w:rsidRDefault="00311AFD" w:rsidP="00311AFD">
      <w:pPr>
        <w:jc w:val="both"/>
        <w:rPr>
          <w:sz w:val="18"/>
          <w:szCs w:val="18"/>
        </w:rPr>
      </w:pPr>
      <w:r w:rsidRPr="009437D9">
        <w:rPr>
          <w:sz w:val="18"/>
          <w:szCs w:val="18"/>
        </w:rPr>
        <w:t xml:space="preserve">Vsakokrat veljavni splošni pogoji so objavljeni na spletni strani </w:t>
      </w:r>
      <w:hyperlink r:id="rId13" w:history="1">
        <w:r w:rsidR="005D32DB" w:rsidRPr="003F71FF">
          <w:rPr>
            <w:rStyle w:val="Hiperpovezava"/>
            <w:sz w:val="18"/>
            <w:szCs w:val="18"/>
          </w:rPr>
          <w:t>www.meblojogi.si</w:t>
        </w:r>
      </w:hyperlink>
      <w:r w:rsidRPr="009437D9">
        <w:rPr>
          <w:sz w:val="18"/>
          <w:szCs w:val="18"/>
        </w:rPr>
        <w:t>.</w:t>
      </w:r>
      <w:r w:rsidR="005D32DB">
        <w:rPr>
          <w:sz w:val="18"/>
          <w:szCs w:val="18"/>
        </w:rPr>
        <w:t xml:space="preserve"> </w:t>
      </w:r>
      <w:r w:rsidRPr="009437D9">
        <w:rPr>
          <w:sz w:val="18"/>
          <w:szCs w:val="18"/>
        </w:rPr>
        <w:t>Enako velja za morebitne spremembe in dopolnitve veljavnih splošnih pogojev, nastalih zaradi spremenjene poslovne</w:t>
      </w:r>
      <w:r w:rsidR="008071E8" w:rsidRPr="009437D9">
        <w:rPr>
          <w:sz w:val="18"/>
          <w:szCs w:val="18"/>
        </w:rPr>
        <w:t xml:space="preserve"> </w:t>
      </w:r>
      <w:r w:rsidRPr="009437D9">
        <w:rPr>
          <w:sz w:val="18"/>
          <w:szCs w:val="18"/>
        </w:rPr>
        <w:t xml:space="preserve">politike </w:t>
      </w:r>
      <w:r w:rsidR="008071E8" w:rsidRPr="009437D9">
        <w:rPr>
          <w:sz w:val="18"/>
          <w:szCs w:val="18"/>
        </w:rPr>
        <w:t>Meblo INT</w:t>
      </w:r>
      <w:r w:rsidRPr="009437D9">
        <w:rPr>
          <w:sz w:val="18"/>
          <w:szCs w:val="18"/>
        </w:rPr>
        <w:t xml:space="preserve"> ali veljavne zakonodaje</w:t>
      </w:r>
      <w:r w:rsidR="008071E8" w:rsidRPr="009437D9">
        <w:rPr>
          <w:sz w:val="18"/>
          <w:szCs w:val="18"/>
        </w:rPr>
        <w:t>.</w:t>
      </w:r>
    </w:p>
    <w:p w14:paraId="353CCF2B" w14:textId="0EC4AC3E" w:rsidR="00B51426" w:rsidRPr="009437D9" w:rsidRDefault="00B51426" w:rsidP="00B51426">
      <w:pPr>
        <w:jc w:val="both"/>
        <w:rPr>
          <w:sz w:val="18"/>
          <w:szCs w:val="18"/>
        </w:rPr>
      </w:pPr>
      <w:r w:rsidRPr="009437D9">
        <w:rPr>
          <w:sz w:val="18"/>
          <w:szCs w:val="18"/>
        </w:rPr>
        <w:t>Ti splošni pogoji tvorijo sestavni del obstoječih pogodb Meblo INT. V primeru neskladij med pogodbami oziroma ponudbami in temi splošnimi pogoji prevladajo določila slednjih.</w:t>
      </w:r>
    </w:p>
    <w:p w14:paraId="2F5C587C" w14:textId="2FFAF740" w:rsidR="00024FDC" w:rsidRPr="009437D9" w:rsidRDefault="00B51426" w:rsidP="007B2DA6">
      <w:pPr>
        <w:jc w:val="both"/>
        <w:rPr>
          <w:sz w:val="18"/>
          <w:szCs w:val="18"/>
        </w:rPr>
      </w:pPr>
      <w:r w:rsidRPr="009437D9">
        <w:rPr>
          <w:sz w:val="18"/>
          <w:szCs w:val="18"/>
        </w:rPr>
        <w:t xml:space="preserve">Ti splošni pogoji veljajo od </w:t>
      </w:r>
      <w:r w:rsidR="00AA3EC9">
        <w:rPr>
          <w:sz w:val="18"/>
          <w:szCs w:val="18"/>
        </w:rPr>
        <w:t>2</w:t>
      </w:r>
      <w:r w:rsidR="00C761B3">
        <w:rPr>
          <w:sz w:val="18"/>
          <w:szCs w:val="18"/>
        </w:rPr>
        <w:t>3</w:t>
      </w:r>
      <w:r w:rsidR="00021DA9">
        <w:rPr>
          <w:sz w:val="18"/>
          <w:szCs w:val="18"/>
        </w:rPr>
        <w:t>. 2. 2023</w:t>
      </w:r>
      <w:r w:rsidRPr="009437D9">
        <w:rPr>
          <w:sz w:val="18"/>
          <w:szCs w:val="18"/>
        </w:rPr>
        <w:t xml:space="preserve"> dalje in tvorijo sestavni del</w:t>
      </w:r>
      <w:r w:rsidR="00F0411C" w:rsidRPr="009437D9">
        <w:rPr>
          <w:sz w:val="18"/>
          <w:szCs w:val="18"/>
        </w:rPr>
        <w:t xml:space="preserve"> </w:t>
      </w:r>
      <w:r w:rsidRPr="009437D9">
        <w:rPr>
          <w:sz w:val="18"/>
          <w:szCs w:val="18"/>
        </w:rPr>
        <w:t>pogodb in ponudb, ki so sklenjene s kupci po tem datumom.</w:t>
      </w:r>
    </w:p>
    <w:p w14:paraId="650E5860" w14:textId="020B7B0F" w:rsidR="0043324D" w:rsidRPr="009437D9" w:rsidRDefault="00024FDC" w:rsidP="005D32DB">
      <w:pPr>
        <w:jc w:val="both"/>
        <w:rPr>
          <w:sz w:val="18"/>
          <w:szCs w:val="18"/>
        </w:rPr>
      </w:pPr>
      <w:r w:rsidRPr="009437D9">
        <w:rPr>
          <w:sz w:val="18"/>
          <w:szCs w:val="18"/>
        </w:rPr>
        <w:t xml:space="preserve">V Novi Gorici, dne </w:t>
      </w:r>
      <w:r w:rsidR="00AA3EC9">
        <w:rPr>
          <w:sz w:val="18"/>
          <w:szCs w:val="18"/>
        </w:rPr>
        <w:t>2</w:t>
      </w:r>
      <w:r w:rsidR="00C761B3">
        <w:rPr>
          <w:sz w:val="18"/>
          <w:szCs w:val="18"/>
        </w:rPr>
        <w:t>3</w:t>
      </w:r>
      <w:r w:rsidR="00021DA9">
        <w:rPr>
          <w:sz w:val="18"/>
          <w:szCs w:val="18"/>
        </w:rPr>
        <w:t>. 2. 2023</w:t>
      </w:r>
    </w:p>
    <w:sectPr w:rsidR="0043324D" w:rsidRPr="009437D9" w:rsidSect="005D32DB">
      <w:footerReference w:type="default" r:id="rId14"/>
      <w:pgSz w:w="11906" w:h="16838"/>
      <w:pgMar w:top="426"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AE07" w14:textId="77777777" w:rsidR="002943B7" w:rsidRDefault="002943B7" w:rsidP="005D32DB">
      <w:pPr>
        <w:spacing w:after="0" w:line="240" w:lineRule="auto"/>
      </w:pPr>
      <w:r>
        <w:separator/>
      </w:r>
    </w:p>
  </w:endnote>
  <w:endnote w:type="continuationSeparator" w:id="0">
    <w:p w14:paraId="77BE214A" w14:textId="77777777" w:rsidR="002943B7" w:rsidRDefault="002943B7" w:rsidP="005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72931"/>
      <w:docPartObj>
        <w:docPartGallery w:val="Page Numbers (Bottom of Page)"/>
        <w:docPartUnique/>
      </w:docPartObj>
    </w:sdtPr>
    <w:sdtContent>
      <w:p w14:paraId="7C885160" w14:textId="771FC914" w:rsidR="005D32DB" w:rsidRDefault="005D32DB">
        <w:pPr>
          <w:pStyle w:val="Noga"/>
          <w:jc w:val="right"/>
        </w:pPr>
        <w:r w:rsidRPr="005D32DB">
          <w:rPr>
            <w:sz w:val="18"/>
            <w:szCs w:val="18"/>
          </w:rPr>
          <w:fldChar w:fldCharType="begin"/>
        </w:r>
        <w:r w:rsidRPr="005D32DB">
          <w:rPr>
            <w:sz w:val="18"/>
            <w:szCs w:val="18"/>
          </w:rPr>
          <w:instrText>PAGE   \* MERGEFORMAT</w:instrText>
        </w:r>
        <w:r w:rsidRPr="005D32DB">
          <w:rPr>
            <w:sz w:val="18"/>
            <w:szCs w:val="18"/>
          </w:rPr>
          <w:fldChar w:fldCharType="separate"/>
        </w:r>
        <w:r w:rsidRPr="005D32DB">
          <w:rPr>
            <w:sz w:val="18"/>
            <w:szCs w:val="18"/>
          </w:rPr>
          <w:t>2</w:t>
        </w:r>
        <w:r w:rsidRPr="005D32DB">
          <w:rPr>
            <w:sz w:val="18"/>
            <w:szCs w:val="18"/>
          </w:rPr>
          <w:fldChar w:fldCharType="end"/>
        </w:r>
      </w:p>
    </w:sdtContent>
  </w:sdt>
  <w:p w14:paraId="5C9FC2CA" w14:textId="77777777" w:rsidR="005D32DB" w:rsidRDefault="005D32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96A" w14:textId="77777777" w:rsidR="002943B7" w:rsidRDefault="002943B7" w:rsidP="005D32DB">
      <w:pPr>
        <w:spacing w:after="0" w:line="240" w:lineRule="auto"/>
      </w:pPr>
      <w:r>
        <w:separator/>
      </w:r>
    </w:p>
  </w:footnote>
  <w:footnote w:type="continuationSeparator" w:id="0">
    <w:p w14:paraId="00FD8E80" w14:textId="77777777" w:rsidR="002943B7" w:rsidRDefault="002943B7" w:rsidP="005D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0D"/>
    <w:multiLevelType w:val="hybridMultilevel"/>
    <w:tmpl w:val="9BD4BB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9F46866"/>
    <w:multiLevelType w:val="hybridMultilevel"/>
    <w:tmpl w:val="1988BB08"/>
    <w:lvl w:ilvl="0" w:tplc="F8660546">
      <w:start w:val="1"/>
      <w:numFmt w:val="upperRoman"/>
      <w:lvlText w:val="%1."/>
      <w:lvlJc w:val="left"/>
      <w:pPr>
        <w:ind w:left="1080" w:hanging="720"/>
      </w:pPr>
      <w:rPr>
        <w:rFonts w:hint="default"/>
      </w:rPr>
    </w:lvl>
    <w:lvl w:ilvl="1" w:tplc="23BADE90">
      <w:start w:val="1"/>
      <w:numFmt w:val="lowerLetter"/>
      <w:lvlText w:val="%2)"/>
      <w:lvlJc w:val="left"/>
      <w:pPr>
        <w:ind w:left="1440" w:hanging="360"/>
      </w:pPr>
      <w:rPr>
        <w:rFonts w:hint="default"/>
      </w:rPr>
    </w:lvl>
    <w:lvl w:ilvl="2" w:tplc="C806480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752652"/>
    <w:multiLevelType w:val="hybridMultilevel"/>
    <w:tmpl w:val="1988BB08"/>
    <w:lvl w:ilvl="0" w:tplc="F8660546">
      <w:start w:val="1"/>
      <w:numFmt w:val="upperRoman"/>
      <w:lvlText w:val="%1."/>
      <w:lvlJc w:val="left"/>
      <w:pPr>
        <w:ind w:left="1080" w:hanging="720"/>
      </w:pPr>
      <w:rPr>
        <w:rFonts w:hint="default"/>
      </w:rPr>
    </w:lvl>
    <w:lvl w:ilvl="1" w:tplc="23BADE90">
      <w:start w:val="1"/>
      <w:numFmt w:val="lowerLetter"/>
      <w:lvlText w:val="%2)"/>
      <w:lvlJc w:val="left"/>
      <w:pPr>
        <w:ind w:left="1440" w:hanging="360"/>
      </w:pPr>
      <w:rPr>
        <w:rFonts w:hint="default"/>
      </w:rPr>
    </w:lvl>
    <w:lvl w:ilvl="2" w:tplc="C806480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F76F2F"/>
    <w:multiLevelType w:val="hybridMultilevel"/>
    <w:tmpl w:val="69043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DE7D57"/>
    <w:multiLevelType w:val="hybridMultilevel"/>
    <w:tmpl w:val="9B2EA8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63F7269"/>
    <w:multiLevelType w:val="hybridMultilevel"/>
    <w:tmpl w:val="FE827A84"/>
    <w:lvl w:ilvl="0" w:tplc="264A3CF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B80B0E"/>
    <w:multiLevelType w:val="hybridMultilevel"/>
    <w:tmpl w:val="86029BB2"/>
    <w:lvl w:ilvl="0" w:tplc="264A3CF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3D78D7"/>
    <w:multiLevelType w:val="hybridMultilevel"/>
    <w:tmpl w:val="226CDC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0E3392"/>
    <w:multiLevelType w:val="hybridMultilevel"/>
    <w:tmpl w:val="F66C5664"/>
    <w:lvl w:ilvl="0" w:tplc="04240001">
      <w:start w:val="1"/>
      <w:numFmt w:val="bullet"/>
      <w:lvlText w:val=""/>
      <w:lvlJc w:val="left"/>
      <w:pPr>
        <w:ind w:left="720" w:hanging="360"/>
      </w:pPr>
      <w:rPr>
        <w:rFonts w:ascii="Symbol" w:hAnsi="Symbol" w:hint="default"/>
      </w:rPr>
    </w:lvl>
    <w:lvl w:ilvl="1" w:tplc="6A22FBE6">
      <w:start w:val="1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B33CB1"/>
    <w:multiLevelType w:val="hybridMultilevel"/>
    <w:tmpl w:val="41C46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2516A2"/>
    <w:multiLevelType w:val="hybridMultilevel"/>
    <w:tmpl w:val="F752BB9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C033D6"/>
    <w:multiLevelType w:val="hybridMultilevel"/>
    <w:tmpl w:val="7B1E9948"/>
    <w:lvl w:ilvl="0" w:tplc="F668961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106FD0"/>
    <w:multiLevelType w:val="hybridMultilevel"/>
    <w:tmpl w:val="68A635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521A0F"/>
    <w:multiLevelType w:val="hybridMultilevel"/>
    <w:tmpl w:val="C40EC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EA2A51"/>
    <w:multiLevelType w:val="hybridMultilevel"/>
    <w:tmpl w:val="442A91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E90C2A"/>
    <w:multiLevelType w:val="hybridMultilevel"/>
    <w:tmpl w:val="AD34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A17F38"/>
    <w:multiLevelType w:val="hybridMultilevel"/>
    <w:tmpl w:val="D37A6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ED705EE"/>
    <w:multiLevelType w:val="hybridMultilevel"/>
    <w:tmpl w:val="586A51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603D03"/>
    <w:multiLevelType w:val="hybridMultilevel"/>
    <w:tmpl w:val="DAAA479A"/>
    <w:lvl w:ilvl="0" w:tplc="264A3CF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972EF8"/>
    <w:multiLevelType w:val="hybridMultilevel"/>
    <w:tmpl w:val="B5923DEA"/>
    <w:lvl w:ilvl="0" w:tplc="264A3CF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83444810">
    <w:abstractNumId w:val="2"/>
  </w:num>
  <w:num w:numId="2" w16cid:durableId="458305562">
    <w:abstractNumId w:val="12"/>
  </w:num>
  <w:num w:numId="3" w16cid:durableId="1056708736">
    <w:abstractNumId w:val="9"/>
  </w:num>
  <w:num w:numId="4" w16cid:durableId="1497453731">
    <w:abstractNumId w:val="3"/>
  </w:num>
  <w:num w:numId="5" w16cid:durableId="477039830">
    <w:abstractNumId w:val="14"/>
  </w:num>
  <w:num w:numId="6" w16cid:durableId="408189747">
    <w:abstractNumId w:val="10"/>
  </w:num>
  <w:num w:numId="7" w16cid:durableId="355469865">
    <w:abstractNumId w:val="8"/>
  </w:num>
  <w:num w:numId="8" w16cid:durableId="1664703912">
    <w:abstractNumId w:val="11"/>
  </w:num>
  <w:num w:numId="9" w16cid:durableId="2096003139">
    <w:abstractNumId w:val="15"/>
  </w:num>
  <w:num w:numId="10" w16cid:durableId="1541240392">
    <w:abstractNumId w:val="7"/>
  </w:num>
  <w:num w:numId="11" w16cid:durableId="412314496">
    <w:abstractNumId w:val="17"/>
  </w:num>
  <w:num w:numId="12" w16cid:durableId="234122829">
    <w:abstractNumId w:val="13"/>
  </w:num>
  <w:num w:numId="13" w16cid:durableId="996224985">
    <w:abstractNumId w:val="1"/>
  </w:num>
  <w:num w:numId="14" w16cid:durableId="1788624599">
    <w:abstractNumId w:val="16"/>
  </w:num>
  <w:num w:numId="15" w16cid:durableId="561259126">
    <w:abstractNumId w:val="19"/>
  </w:num>
  <w:num w:numId="16" w16cid:durableId="1684669906">
    <w:abstractNumId w:val="5"/>
  </w:num>
  <w:num w:numId="17" w16cid:durableId="121923462">
    <w:abstractNumId w:val="18"/>
  </w:num>
  <w:num w:numId="18" w16cid:durableId="1441146971">
    <w:abstractNumId w:val="6"/>
  </w:num>
  <w:num w:numId="19" w16cid:durableId="211617804">
    <w:abstractNumId w:val="0"/>
  </w:num>
  <w:num w:numId="20" w16cid:durableId="1575817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F"/>
    <w:rsid w:val="000022CF"/>
    <w:rsid w:val="00003339"/>
    <w:rsid w:val="00014B45"/>
    <w:rsid w:val="00021A2B"/>
    <w:rsid w:val="00021DA9"/>
    <w:rsid w:val="000224AE"/>
    <w:rsid w:val="00023518"/>
    <w:rsid w:val="00024BEB"/>
    <w:rsid w:val="00024FDC"/>
    <w:rsid w:val="000272E9"/>
    <w:rsid w:val="00030CDE"/>
    <w:rsid w:val="000319FE"/>
    <w:rsid w:val="00034F6E"/>
    <w:rsid w:val="00035504"/>
    <w:rsid w:val="000429D8"/>
    <w:rsid w:val="000431E2"/>
    <w:rsid w:val="00045992"/>
    <w:rsid w:val="00046ABF"/>
    <w:rsid w:val="00050BBB"/>
    <w:rsid w:val="00051534"/>
    <w:rsid w:val="0005199F"/>
    <w:rsid w:val="00057B61"/>
    <w:rsid w:val="00065482"/>
    <w:rsid w:val="00093440"/>
    <w:rsid w:val="00093997"/>
    <w:rsid w:val="0009568F"/>
    <w:rsid w:val="000A1E4C"/>
    <w:rsid w:val="000A2F86"/>
    <w:rsid w:val="000A6621"/>
    <w:rsid w:val="000A6A0A"/>
    <w:rsid w:val="000B14EA"/>
    <w:rsid w:val="000B7CE3"/>
    <w:rsid w:val="000C0194"/>
    <w:rsid w:val="000C0B4C"/>
    <w:rsid w:val="000C2811"/>
    <w:rsid w:val="000C5B3B"/>
    <w:rsid w:val="000D1A2D"/>
    <w:rsid w:val="000D1FD4"/>
    <w:rsid w:val="000D423C"/>
    <w:rsid w:val="000D6C5E"/>
    <w:rsid w:val="000D7DA9"/>
    <w:rsid w:val="000F0199"/>
    <w:rsid w:val="00103E23"/>
    <w:rsid w:val="00113463"/>
    <w:rsid w:val="001218A4"/>
    <w:rsid w:val="00125D36"/>
    <w:rsid w:val="00127FFB"/>
    <w:rsid w:val="00133EB0"/>
    <w:rsid w:val="00133F29"/>
    <w:rsid w:val="00134565"/>
    <w:rsid w:val="00140E16"/>
    <w:rsid w:val="00142050"/>
    <w:rsid w:val="00143C25"/>
    <w:rsid w:val="00160E71"/>
    <w:rsid w:val="001615B2"/>
    <w:rsid w:val="00161A6A"/>
    <w:rsid w:val="00162A30"/>
    <w:rsid w:val="001701B7"/>
    <w:rsid w:val="001726FE"/>
    <w:rsid w:val="00177E14"/>
    <w:rsid w:val="001978F1"/>
    <w:rsid w:val="001A002D"/>
    <w:rsid w:val="001A3670"/>
    <w:rsid w:val="001B00B8"/>
    <w:rsid w:val="001B34D9"/>
    <w:rsid w:val="001B4FC2"/>
    <w:rsid w:val="001B666F"/>
    <w:rsid w:val="001C33AF"/>
    <w:rsid w:val="001D0789"/>
    <w:rsid w:val="001D18F9"/>
    <w:rsid w:val="001D2528"/>
    <w:rsid w:val="001D5317"/>
    <w:rsid w:val="001E061F"/>
    <w:rsid w:val="001E1728"/>
    <w:rsid w:val="001F0411"/>
    <w:rsid w:val="001F3CD6"/>
    <w:rsid w:val="002017D4"/>
    <w:rsid w:val="00201E65"/>
    <w:rsid w:val="00205493"/>
    <w:rsid w:val="002103A6"/>
    <w:rsid w:val="00213B27"/>
    <w:rsid w:val="00215256"/>
    <w:rsid w:val="002163AC"/>
    <w:rsid w:val="002165F2"/>
    <w:rsid w:val="002224FF"/>
    <w:rsid w:val="00224645"/>
    <w:rsid w:val="00231FE1"/>
    <w:rsid w:val="00236708"/>
    <w:rsid w:val="00236A57"/>
    <w:rsid w:val="002423A8"/>
    <w:rsid w:val="00245D72"/>
    <w:rsid w:val="0024673E"/>
    <w:rsid w:val="002474B9"/>
    <w:rsid w:val="002608D4"/>
    <w:rsid w:val="00265FE6"/>
    <w:rsid w:val="0028264F"/>
    <w:rsid w:val="002829A3"/>
    <w:rsid w:val="0028577B"/>
    <w:rsid w:val="002943B7"/>
    <w:rsid w:val="002967B9"/>
    <w:rsid w:val="00296A79"/>
    <w:rsid w:val="0029707A"/>
    <w:rsid w:val="002A61AC"/>
    <w:rsid w:val="002A629A"/>
    <w:rsid w:val="002B293B"/>
    <w:rsid w:val="002B5B08"/>
    <w:rsid w:val="002B6207"/>
    <w:rsid w:val="002D09E1"/>
    <w:rsid w:val="002D5360"/>
    <w:rsid w:val="002E0935"/>
    <w:rsid w:val="002E4849"/>
    <w:rsid w:val="002E6C5E"/>
    <w:rsid w:val="002F1CB5"/>
    <w:rsid w:val="003031D3"/>
    <w:rsid w:val="0030350C"/>
    <w:rsid w:val="00310E85"/>
    <w:rsid w:val="00311AFD"/>
    <w:rsid w:val="00315C06"/>
    <w:rsid w:val="003170E4"/>
    <w:rsid w:val="0031768A"/>
    <w:rsid w:val="0032380E"/>
    <w:rsid w:val="00324999"/>
    <w:rsid w:val="003257A5"/>
    <w:rsid w:val="00326C36"/>
    <w:rsid w:val="00327219"/>
    <w:rsid w:val="00331AA9"/>
    <w:rsid w:val="003326BD"/>
    <w:rsid w:val="00333221"/>
    <w:rsid w:val="0033407F"/>
    <w:rsid w:val="00342F47"/>
    <w:rsid w:val="00351EDA"/>
    <w:rsid w:val="00352310"/>
    <w:rsid w:val="0035264D"/>
    <w:rsid w:val="0035779A"/>
    <w:rsid w:val="00364C8E"/>
    <w:rsid w:val="00365CBF"/>
    <w:rsid w:val="00365CD5"/>
    <w:rsid w:val="00371EF9"/>
    <w:rsid w:val="00381339"/>
    <w:rsid w:val="00382C0A"/>
    <w:rsid w:val="0038691A"/>
    <w:rsid w:val="00392B9A"/>
    <w:rsid w:val="00396739"/>
    <w:rsid w:val="003A0488"/>
    <w:rsid w:val="003A0524"/>
    <w:rsid w:val="003A0DC1"/>
    <w:rsid w:val="003A7259"/>
    <w:rsid w:val="003B367D"/>
    <w:rsid w:val="003B42DB"/>
    <w:rsid w:val="003C6943"/>
    <w:rsid w:val="003C6BD9"/>
    <w:rsid w:val="003D1705"/>
    <w:rsid w:val="003D580B"/>
    <w:rsid w:val="003D61EF"/>
    <w:rsid w:val="003E143B"/>
    <w:rsid w:val="003E4CFD"/>
    <w:rsid w:val="003E5795"/>
    <w:rsid w:val="003E5DD7"/>
    <w:rsid w:val="003E7C5D"/>
    <w:rsid w:val="003F16E4"/>
    <w:rsid w:val="003F4849"/>
    <w:rsid w:val="004031D4"/>
    <w:rsid w:val="00403BF3"/>
    <w:rsid w:val="004059B7"/>
    <w:rsid w:val="0040674A"/>
    <w:rsid w:val="00407716"/>
    <w:rsid w:val="00414C9A"/>
    <w:rsid w:val="00422104"/>
    <w:rsid w:val="004227BF"/>
    <w:rsid w:val="00423844"/>
    <w:rsid w:val="00427A93"/>
    <w:rsid w:val="0043324D"/>
    <w:rsid w:val="00434496"/>
    <w:rsid w:val="00437D97"/>
    <w:rsid w:val="00440427"/>
    <w:rsid w:val="0044090F"/>
    <w:rsid w:val="00447560"/>
    <w:rsid w:val="004476A6"/>
    <w:rsid w:val="00447847"/>
    <w:rsid w:val="00450F58"/>
    <w:rsid w:val="004542B9"/>
    <w:rsid w:val="00454345"/>
    <w:rsid w:val="004546CC"/>
    <w:rsid w:val="004561C0"/>
    <w:rsid w:val="00456334"/>
    <w:rsid w:val="00456811"/>
    <w:rsid w:val="00466D7E"/>
    <w:rsid w:val="00477D9F"/>
    <w:rsid w:val="00485C19"/>
    <w:rsid w:val="00486859"/>
    <w:rsid w:val="004A3354"/>
    <w:rsid w:val="004A5867"/>
    <w:rsid w:val="004A64C4"/>
    <w:rsid w:val="004A7CFD"/>
    <w:rsid w:val="004B12E2"/>
    <w:rsid w:val="004B4D2F"/>
    <w:rsid w:val="004B5CD5"/>
    <w:rsid w:val="004C525C"/>
    <w:rsid w:val="004C7901"/>
    <w:rsid w:val="004D2AD8"/>
    <w:rsid w:val="004E5381"/>
    <w:rsid w:val="004F0699"/>
    <w:rsid w:val="004F4C4E"/>
    <w:rsid w:val="005016EF"/>
    <w:rsid w:val="00505CA3"/>
    <w:rsid w:val="0051636A"/>
    <w:rsid w:val="00516596"/>
    <w:rsid w:val="00517ABF"/>
    <w:rsid w:val="005265C4"/>
    <w:rsid w:val="005319C6"/>
    <w:rsid w:val="00532661"/>
    <w:rsid w:val="00542360"/>
    <w:rsid w:val="0054472A"/>
    <w:rsid w:val="005466B5"/>
    <w:rsid w:val="005623BD"/>
    <w:rsid w:val="00572774"/>
    <w:rsid w:val="0057645B"/>
    <w:rsid w:val="00584666"/>
    <w:rsid w:val="005859E3"/>
    <w:rsid w:val="00590F68"/>
    <w:rsid w:val="00593353"/>
    <w:rsid w:val="005965B6"/>
    <w:rsid w:val="005A0CC6"/>
    <w:rsid w:val="005A2007"/>
    <w:rsid w:val="005A5FEB"/>
    <w:rsid w:val="005A601A"/>
    <w:rsid w:val="005A63A1"/>
    <w:rsid w:val="005B223E"/>
    <w:rsid w:val="005B7168"/>
    <w:rsid w:val="005C00DC"/>
    <w:rsid w:val="005C3790"/>
    <w:rsid w:val="005D32DB"/>
    <w:rsid w:val="005E05DA"/>
    <w:rsid w:val="005E158A"/>
    <w:rsid w:val="005E225C"/>
    <w:rsid w:val="005E51D1"/>
    <w:rsid w:val="005F0CF9"/>
    <w:rsid w:val="005F6C58"/>
    <w:rsid w:val="00603473"/>
    <w:rsid w:val="006163FA"/>
    <w:rsid w:val="00622323"/>
    <w:rsid w:val="00630A92"/>
    <w:rsid w:val="00630B08"/>
    <w:rsid w:val="00640591"/>
    <w:rsid w:val="00647667"/>
    <w:rsid w:val="00647B38"/>
    <w:rsid w:val="00647D13"/>
    <w:rsid w:val="00665C11"/>
    <w:rsid w:val="006737F5"/>
    <w:rsid w:val="0069634F"/>
    <w:rsid w:val="006A42B6"/>
    <w:rsid w:val="006A4607"/>
    <w:rsid w:val="006A4A43"/>
    <w:rsid w:val="006A6B5C"/>
    <w:rsid w:val="006B261C"/>
    <w:rsid w:val="006B3323"/>
    <w:rsid w:val="006B659D"/>
    <w:rsid w:val="006B75B8"/>
    <w:rsid w:val="006C3249"/>
    <w:rsid w:val="006C589E"/>
    <w:rsid w:val="006C633D"/>
    <w:rsid w:val="006D14ED"/>
    <w:rsid w:val="006D2397"/>
    <w:rsid w:val="006D2ACF"/>
    <w:rsid w:val="006D2E85"/>
    <w:rsid w:val="006D5C5A"/>
    <w:rsid w:val="006F0D2F"/>
    <w:rsid w:val="006F2BE5"/>
    <w:rsid w:val="006F4E59"/>
    <w:rsid w:val="006F7AA4"/>
    <w:rsid w:val="007015B2"/>
    <w:rsid w:val="00702DA6"/>
    <w:rsid w:val="007079A4"/>
    <w:rsid w:val="00710389"/>
    <w:rsid w:val="007118AA"/>
    <w:rsid w:val="00713DEE"/>
    <w:rsid w:val="007221E2"/>
    <w:rsid w:val="007309D6"/>
    <w:rsid w:val="00734992"/>
    <w:rsid w:val="0073756E"/>
    <w:rsid w:val="0074563D"/>
    <w:rsid w:val="007471F1"/>
    <w:rsid w:val="00752640"/>
    <w:rsid w:val="00753D0F"/>
    <w:rsid w:val="007642A0"/>
    <w:rsid w:val="0076769C"/>
    <w:rsid w:val="00777209"/>
    <w:rsid w:val="00780588"/>
    <w:rsid w:val="00781F3B"/>
    <w:rsid w:val="00783F5D"/>
    <w:rsid w:val="00786A70"/>
    <w:rsid w:val="007876CD"/>
    <w:rsid w:val="00790343"/>
    <w:rsid w:val="00790E7B"/>
    <w:rsid w:val="00797B7C"/>
    <w:rsid w:val="00797C2C"/>
    <w:rsid w:val="00797D93"/>
    <w:rsid w:val="007A0E85"/>
    <w:rsid w:val="007A1C28"/>
    <w:rsid w:val="007A2832"/>
    <w:rsid w:val="007B280B"/>
    <w:rsid w:val="007B2DA6"/>
    <w:rsid w:val="007B4597"/>
    <w:rsid w:val="007C2A8D"/>
    <w:rsid w:val="007C55CE"/>
    <w:rsid w:val="007C70F0"/>
    <w:rsid w:val="007D2225"/>
    <w:rsid w:val="007D4E75"/>
    <w:rsid w:val="007E0CF5"/>
    <w:rsid w:val="007E4A6D"/>
    <w:rsid w:val="007F46D2"/>
    <w:rsid w:val="007F4D1E"/>
    <w:rsid w:val="008029BE"/>
    <w:rsid w:val="008071E8"/>
    <w:rsid w:val="00807650"/>
    <w:rsid w:val="0081056B"/>
    <w:rsid w:val="008108E9"/>
    <w:rsid w:val="00823CF6"/>
    <w:rsid w:val="00836DAB"/>
    <w:rsid w:val="00837CE7"/>
    <w:rsid w:val="008472CA"/>
    <w:rsid w:val="00850E12"/>
    <w:rsid w:val="008514F1"/>
    <w:rsid w:val="008605A2"/>
    <w:rsid w:val="0086338E"/>
    <w:rsid w:val="0086432E"/>
    <w:rsid w:val="00872337"/>
    <w:rsid w:val="00873AB8"/>
    <w:rsid w:val="00886C31"/>
    <w:rsid w:val="00895A23"/>
    <w:rsid w:val="00897FF4"/>
    <w:rsid w:val="008A2F6B"/>
    <w:rsid w:val="008A3AB2"/>
    <w:rsid w:val="008A52F6"/>
    <w:rsid w:val="008C1869"/>
    <w:rsid w:val="008C4E3B"/>
    <w:rsid w:val="008D3E7A"/>
    <w:rsid w:val="008D478B"/>
    <w:rsid w:val="008D4AAF"/>
    <w:rsid w:val="008E2FCE"/>
    <w:rsid w:val="008E30FB"/>
    <w:rsid w:val="008E765F"/>
    <w:rsid w:val="008F1188"/>
    <w:rsid w:val="008F77FE"/>
    <w:rsid w:val="00903CE7"/>
    <w:rsid w:val="00906427"/>
    <w:rsid w:val="00907564"/>
    <w:rsid w:val="00910B57"/>
    <w:rsid w:val="00916633"/>
    <w:rsid w:val="009214A7"/>
    <w:rsid w:val="009218AB"/>
    <w:rsid w:val="00921AC0"/>
    <w:rsid w:val="00922F3C"/>
    <w:rsid w:val="00927D53"/>
    <w:rsid w:val="009356B9"/>
    <w:rsid w:val="00941274"/>
    <w:rsid w:val="00941644"/>
    <w:rsid w:val="00941E06"/>
    <w:rsid w:val="00942672"/>
    <w:rsid w:val="009434F4"/>
    <w:rsid w:val="009437D9"/>
    <w:rsid w:val="009464BC"/>
    <w:rsid w:val="009508F2"/>
    <w:rsid w:val="00955AAA"/>
    <w:rsid w:val="009630CD"/>
    <w:rsid w:val="009653A2"/>
    <w:rsid w:val="00966259"/>
    <w:rsid w:val="00967A4E"/>
    <w:rsid w:val="009911C6"/>
    <w:rsid w:val="00996A4B"/>
    <w:rsid w:val="00997E65"/>
    <w:rsid w:val="009B41E7"/>
    <w:rsid w:val="009B50BA"/>
    <w:rsid w:val="009C67D9"/>
    <w:rsid w:val="009C7072"/>
    <w:rsid w:val="009D11AB"/>
    <w:rsid w:val="009D3713"/>
    <w:rsid w:val="009D52BF"/>
    <w:rsid w:val="009D60E6"/>
    <w:rsid w:val="009E5553"/>
    <w:rsid w:val="009F10F7"/>
    <w:rsid w:val="009F4613"/>
    <w:rsid w:val="00A03263"/>
    <w:rsid w:val="00A05E3F"/>
    <w:rsid w:val="00A12D4A"/>
    <w:rsid w:val="00A16C80"/>
    <w:rsid w:val="00A17EA5"/>
    <w:rsid w:val="00A23E64"/>
    <w:rsid w:val="00A24614"/>
    <w:rsid w:val="00A26FC7"/>
    <w:rsid w:val="00A274C9"/>
    <w:rsid w:val="00A3151F"/>
    <w:rsid w:val="00A31E13"/>
    <w:rsid w:val="00A47D9F"/>
    <w:rsid w:val="00A53B5F"/>
    <w:rsid w:val="00A55C6E"/>
    <w:rsid w:val="00A616D3"/>
    <w:rsid w:val="00A63CD9"/>
    <w:rsid w:val="00A738D6"/>
    <w:rsid w:val="00A7455A"/>
    <w:rsid w:val="00A811BF"/>
    <w:rsid w:val="00A82695"/>
    <w:rsid w:val="00A92AA9"/>
    <w:rsid w:val="00A969B0"/>
    <w:rsid w:val="00AA3EC9"/>
    <w:rsid w:val="00AB1CC0"/>
    <w:rsid w:val="00AB613C"/>
    <w:rsid w:val="00AC0AD9"/>
    <w:rsid w:val="00AC1E37"/>
    <w:rsid w:val="00AC7F18"/>
    <w:rsid w:val="00AE0A07"/>
    <w:rsid w:val="00AE0DC0"/>
    <w:rsid w:val="00AF4FFB"/>
    <w:rsid w:val="00B036B7"/>
    <w:rsid w:val="00B03780"/>
    <w:rsid w:val="00B0558B"/>
    <w:rsid w:val="00B05A67"/>
    <w:rsid w:val="00B1580A"/>
    <w:rsid w:val="00B23F49"/>
    <w:rsid w:val="00B32E79"/>
    <w:rsid w:val="00B37FE0"/>
    <w:rsid w:val="00B415A0"/>
    <w:rsid w:val="00B4373A"/>
    <w:rsid w:val="00B4411B"/>
    <w:rsid w:val="00B47E01"/>
    <w:rsid w:val="00B51426"/>
    <w:rsid w:val="00B51568"/>
    <w:rsid w:val="00B645C1"/>
    <w:rsid w:val="00B6553F"/>
    <w:rsid w:val="00B66DB1"/>
    <w:rsid w:val="00B67D50"/>
    <w:rsid w:val="00B723C6"/>
    <w:rsid w:val="00B85DD8"/>
    <w:rsid w:val="00B9311D"/>
    <w:rsid w:val="00BB0105"/>
    <w:rsid w:val="00BB3A3D"/>
    <w:rsid w:val="00BB405C"/>
    <w:rsid w:val="00BB712B"/>
    <w:rsid w:val="00BC10F3"/>
    <w:rsid w:val="00BC1C21"/>
    <w:rsid w:val="00BC3018"/>
    <w:rsid w:val="00BC7343"/>
    <w:rsid w:val="00BC75C8"/>
    <w:rsid w:val="00BD2BDD"/>
    <w:rsid w:val="00BE424D"/>
    <w:rsid w:val="00BF565E"/>
    <w:rsid w:val="00C01046"/>
    <w:rsid w:val="00C032FB"/>
    <w:rsid w:val="00C057B7"/>
    <w:rsid w:val="00C05E28"/>
    <w:rsid w:val="00C24ECB"/>
    <w:rsid w:val="00C27F28"/>
    <w:rsid w:val="00C302A7"/>
    <w:rsid w:val="00C34602"/>
    <w:rsid w:val="00C34B4A"/>
    <w:rsid w:val="00C36219"/>
    <w:rsid w:val="00C37E68"/>
    <w:rsid w:val="00C603A7"/>
    <w:rsid w:val="00C63614"/>
    <w:rsid w:val="00C63C26"/>
    <w:rsid w:val="00C642B9"/>
    <w:rsid w:val="00C761B3"/>
    <w:rsid w:val="00C8123F"/>
    <w:rsid w:val="00C812D6"/>
    <w:rsid w:val="00C81CE9"/>
    <w:rsid w:val="00C875AE"/>
    <w:rsid w:val="00C91796"/>
    <w:rsid w:val="00C97AFD"/>
    <w:rsid w:val="00CA3C46"/>
    <w:rsid w:val="00CA6CD9"/>
    <w:rsid w:val="00CB20D4"/>
    <w:rsid w:val="00CB2181"/>
    <w:rsid w:val="00CC7B09"/>
    <w:rsid w:val="00D01712"/>
    <w:rsid w:val="00D0208A"/>
    <w:rsid w:val="00D03680"/>
    <w:rsid w:val="00D10610"/>
    <w:rsid w:val="00D137EB"/>
    <w:rsid w:val="00D14FA2"/>
    <w:rsid w:val="00D16130"/>
    <w:rsid w:val="00D175DA"/>
    <w:rsid w:val="00D202E2"/>
    <w:rsid w:val="00D3018F"/>
    <w:rsid w:val="00D30BF4"/>
    <w:rsid w:val="00D33D3D"/>
    <w:rsid w:val="00D34F0D"/>
    <w:rsid w:val="00D56D67"/>
    <w:rsid w:val="00D60DCE"/>
    <w:rsid w:val="00D711AA"/>
    <w:rsid w:val="00D716F1"/>
    <w:rsid w:val="00D74439"/>
    <w:rsid w:val="00D7561F"/>
    <w:rsid w:val="00D75CF5"/>
    <w:rsid w:val="00D77FE4"/>
    <w:rsid w:val="00D93929"/>
    <w:rsid w:val="00D97898"/>
    <w:rsid w:val="00DA6E75"/>
    <w:rsid w:val="00DB3A71"/>
    <w:rsid w:val="00DB3E2E"/>
    <w:rsid w:val="00DB5F71"/>
    <w:rsid w:val="00DC3458"/>
    <w:rsid w:val="00DC66CA"/>
    <w:rsid w:val="00DD0D40"/>
    <w:rsid w:val="00DD3EED"/>
    <w:rsid w:val="00DD64E3"/>
    <w:rsid w:val="00DD695F"/>
    <w:rsid w:val="00DE49E1"/>
    <w:rsid w:val="00DE58F7"/>
    <w:rsid w:val="00DE6E0D"/>
    <w:rsid w:val="00DF1CC5"/>
    <w:rsid w:val="00DF3B17"/>
    <w:rsid w:val="00E04D26"/>
    <w:rsid w:val="00E0552F"/>
    <w:rsid w:val="00E109CA"/>
    <w:rsid w:val="00E12B50"/>
    <w:rsid w:val="00E12BD2"/>
    <w:rsid w:val="00E2683F"/>
    <w:rsid w:val="00E347D5"/>
    <w:rsid w:val="00E40556"/>
    <w:rsid w:val="00E4289D"/>
    <w:rsid w:val="00E46431"/>
    <w:rsid w:val="00E465F8"/>
    <w:rsid w:val="00E47E2F"/>
    <w:rsid w:val="00E545BD"/>
    <w:rsid w:val="00E608FD"/>
    <w:rsid w:val="00E632FE"/>
    <w:rsid w:val="00E72862"/>
    <w:rsid w:val="00E73F1C"/>
    <w:rsid w:val="00E7768E"/>
    <w:rsid w:val="00E86FDE"/>
    <w:rsid w:val="00E91E50"/>
    <w:rsid w:val="00E96967"/>
    <w:rsid w:val="00E97AF0"/>
    <w:rsid w:val="00EA0A9C"/>
    <w:rsid w:val="00EA627E"/>
    <w:rsid w:val="00EB096C"/>
    <w:rsid w:val="00EB1C90"/>
    <w:rsid w:val="00EB4C8A"/>
    <w:rsid w:val="00EB61A5"/>
    <w:rsid w:val="00EB705D"/>
    <w:rsid w:val="00EC5400"/>
    <w:rsid w:val="00ED1FEF"/>
    <w:rsid w:val="00EE0C56"/>
    <w:rsid w:val="00EE31FB"/>
    <w:rsid w:val="00EE526B"/>
    <w:rsid w:val="00EE7517"/>
    <w:rsid w:val="00EF08E6"/>
    <w:rsid w:val="00EF2F2B"/>
    <w:rsid w:val="00EF79FC"/>
    <w:rsid w:val="00F0411C"/>
    <w:rsid w:val="00F12195"/>
    <w:rsid w:val="00F12B3A"/>
    <w:rsid w:val="00F202E7"/>
    <w:rsid w:val="00F239F4"/>
    <w:rsid w:val="00F325BB"/>
    <w:rsid w:val="00F32662"/>
    <w:rsid w:val="00F35708"/>
    <w:rsid w:val="00F357C5"/>
    <w:rsid w:val="00F358A0"/>
    <w:rsid w:val="00F435ED"/>
    <w:rsid w:val="00F4487A"/>
    <w:rsid w:val="00F471A3"/>
    <w:rsid w:val="00F47474"/>
    <w:rsid w:val="00F55325"/>
    <w:rsid w:val="00F57BA5"/>
    <w:rsid w:val="00F62233"/>
    <w:rsid w:val="00F622D1"/>
    <w:rsid w:val="00F63682"/>
    <w:rsid w:val="00F64297"/>
    <w:rsid w:val="00F64717"/>
    <w:rsid w:val="00F67316"/>
    <w:rsid w:val="00F67E43"/>
    <w:rsid w:val="00F71838"/>
    <w:rsid w:val="00F74231"/>
    <w:rsid w:val="00F82E59"/>
    <w:rsid w:val="00F92549"/>
    <w:rsid w:val="00F93EAD"/>
    <w:rsid w:val="00F95944"/>
    <w:rsid w:val="00FA0CBA"/>
    <w:rsid w:val="00FA6F34"/>
    <w:rsid w:val="00FB6772"/>
    <w:rsid w:val="00FB6DB6"/>
    <w:rsid w:val="00FC002F"/>
    <w:rsid w:val="00FC6A68"/>
    <w:rsid w:val="00FD04DC"/>
    <w:rsid w:val="00FE0CE0"/>
    <w:rsid w:val="00FE1B6E"/>
    <w:rsid w:val="00FE3CBC"/>
    <w:rsid w:val="00FE60F1"/>
    <w:rsid w:val="00FE76B3"/>
    <w:rsid w:val="00FF09EE"/>
    <w:rsid w:val="00FF0DED"/>
    <w:rsid w:val="00FF1631"/>
    <w:rsid w:val="00FF36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2C2C"/>
  <w15:chartTrackingRefBased/>
  <w15:docId w15:val="{E11753C3-2439-4606-B113-2F83B9E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40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40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0591"/>
    <w:rPr>
      <w:color w:val="0563C1" w:themeColor="hyperlink"/>
      <w:u w:val="single"/>
    </w:rPr>
  </w:style>
  <w:style w:type="character" w:styleId="Nerazreenaomemba">
    <w:name w:val="Unresolved Mention"/>
    <w:basedOn w:val="Privzetapisavaodstavka"/>
    <w:uiPriority w:val="99"/>
    <w:semiHidden/>
    <w:unhideWhenUsed/>
    <w:rsid w:val="00640591"/>
    <w:rPr>
      <w:color w:val="605E5C"/>
      <w:shd w:val="clear" w:color="auto" w:fill="E1DFDD"/>
    </w:rPr>
  </w:style>
  <w:style w:type="paragraph" w:styleId="Besedilooblaka">
    <w:name w:val="Balloon Text"/>
    <w:basedOn w:val="Navaden"/>
    <w:link w:val="BesedilooblakaZnak"/>
    <w:uiPriority w:val="99"/>
    <w:semiHidden/>
    <w:unhideWhenUsed/>
    <w:rsid w:val="00EE52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526B"/>
    <w:rPr>
      <w:rFonts w:ascii="Segoe UI" w:hAnsi="Segoe UI" w:cs="Segoe UI"/>
      <w:sz w:val="18"/>
      <w:szCs w:val="18"/>
    </w:rPr>
  </w:style>
  <w:style w:type="character" w:styleId="Pripombasklic">
    <w:name w:val="annotation reference"/>
    <w:basedOn w:val="Privzetapisavaodstavka"/>
    <w:uiPriority w:val="99"/>
    <w:semiHidden/>
    <w:unhideWhenUsed/>
    <w:rsid w:val="00665C11"/>
    <w:rPr>
      <w:sz w:val="16"/>
      <w:szCs w:val="16"/>
    </w:rPr>
  </w:style>
  <w:style w:type="paragraph" w:styleId="Pripombabesedilo">
    <w:name w:val="annotation text"/>
    <w:basedOn w:val="Navaden"/>
    <w:link w:val="PripombabesediloZnak"/>
    <w:uiPriority w:val="99"/>
    <w:unhideWhenUsed/>
    <w:rsid w:val="00665C11"/>
    <w:pPr>
      <w:spacing w:line="240" w:lineRule="auto"/>
    </w:pPr>
    <w:rPr>
      <w:sz w:val="20"/>
      <w:szCs w:val="20"/>
    </w:rPr>
  </w:style>
  <w:style w:type="character" w:customStyle="1" w:styleId="PripombabesediloZnak">
    <w:name w:val="Pripomba – besedilo Znak"/>
    <w:basedOn w:val="Privzetapisavaodstavka"/>
    <w:link w:val="Pripombabesedilo"/>
    <w:uiPriority w:val="99"/>
    <w:rsid w:val="00665C11"/>
    <w:rPr>
      <w:sz w:val="20"/>
      <w:szCs w:val="20"/>
    </w:rPr>
  </w:style>
  <w:style w:type="paragraph" w:styleId="Zadevapripombe">
    <w:name w:val="annotation subject"/>
    <w:basedOn w:val="Pripombabesedilo"/>
    <w:next w:val="Pripombabesedilo"/>
    <w:link w:val="ZadevapripombeZnak"/>
    <w:uiPriority w:val="99"/>
    <w:semiHidden/>
    <w:unhideWhenUsed/>
    <w:rsid w:val="00665C11"/>
    <w:rPr>
      <w:b/>
      <w:bCs/>
    </w:rPr>
  </w:style>
  <w:style w:type="character" w:customStyle="1" w:styleId="ZadevapripombeZnak">
    <w:name w:val="Zadeva pripombe Znak"/>
    <w:basedOn w:val="PripombabesediloZnak"/>
    <w:link w:val="Zadevapripombe"/>
    <w:uiPriority w:val="99"/>
    <w:semiHidden/>
    <w:rsid w:val="00665C11"/>
    <w:rPr>
      <w:b/>
      <w:bCs/>
      <w:sz w:val="20"/>
      <w:szCs w:val="20"/>
    </w:rPr>
  </w:style>
  <w:style w:type="paragraph" w:styleId="Odstavekseznama">
    <w:name w:val="List Paragraph"/>
    <w:basedOn w:val="Navaden"/>
    <w:uiPriority w:val="34"/>
    <w:qFormat/>
    <w:rsid w:val="0035264D"/>
    <w:pPr>
      <w:ind w:left="720"/>
      <w:contextualSpacing/>
    </w:pPr>
  </w:style>
  <w:style w:type="paragraph" w:styleId="Revizija">
    <w:name w:val="Revision"/>
    <w:hidden/>
    <w:uiPriority w:val="99"/>
    <w:semiHidden/>
    <w:rsid w:val="00140E16"/>
    <w:pPr>
      <w:spacing w:after="0" w:line="240" w:lineRule="auto"/>
    </w:pPr>
  </w:style>
  <w:style w:type="table" w:styleId="Tabelamrea">
    <w:name w:val="Table Grid"/>
    <w:basedOn w:val="Navadnatabela"/>
    <w:uiPriority w:val="39"/>
    <w:rsid w:val="0014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ZNavaden">
    <w:name w:val="OPZ Navaden"/>
    <w:basedOn w:val="Navaden"/>
    <w:qFormat/>
    <w:rsid w:val="00140E16"/>
    <w:pPr>
      <w:spacing w:before="120" w:after="120" w:line="288" w:lineRule="auto"/>
      <w:jc w:val="both"/>
    </w:pPr>
    <w:rPr>
      <w:rFonts w:ascii="Calibri" w:hAnsi="Calibri"/>
      <w:lang w:val="en-US"/>
    </w:rPr>
  </w:style>
  <w:style w:type="character" w:customStyle="1" w:styleId="Naslov1Znak">
    <w:name w:val="Naslov 1 Znak"/>
    <w:basedOn w:val="Privzetapisavaodstavka"/>
    <w:link w:val="Naslov1"/>
    <w:uiPriority w:val="9"/>
    <w:rsid w:val="00140E16"/>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40E16"/>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D30BF4"/>
    <w:pPr>
      <w:outlineLvl w:val="9"/>
    </w:pPr>
    <w:rPr>
      <w:lang w:eastAsia="sl-SI"/>
    </w:rPr>
  </w:style>
  <w:style w:type="paragraph" w:styleId="Kazalovsebine1">
    <w:name w:val="toc 1"/>
    <w:basedOn w:val="Navaden"/>
    <w:next w:val="Navaden"/>
    <w:autoRedefine/>
    <w:uiPriority w:val="39"/>
    <w:unhideWhenUsed/>
    <w:rsid w:val="00D30BF4"/>
    <w:pPr>
      <w:spacing w:after="100"/>
    </w:pPr>
  </w:style>
  <w:style w:type="paragraph" w:styleId="Kazalovsebine2">
    <w:name w:val="toc 2"/>
    <w:basedOn w:val="Navaden"/>
    <w:next w:val="Navaden"/>
    <w:autoRedefine/>
    <w:uiPriority w:val="39"/>
    <w:unhideWhenUsed/>
    <w:rsid w:val="00D30BF4"/>
    <w:pPr>
      <w:spacing w:after="100"/>
      <w:ind w:left="220"/>
    </w:pPr>
  </w:style>
  <w:style w:type="paragraph" w:styleId="Glava">
    <w:name w:val="header"/>
    <w:basedOn w:val="Navaden"/>
    <w:link w:val="GlavaZnak"/>
    <w:uiPriority w:val="99"/>
    <w:unhideWhenUsed/>
    <w:rsid w:val="005D32DB"/>
    <w:pPr>
      <w:tabs>
        <w:tab w:val="center" w:pos="4536"/>
        <w:tab w:val="right" w:pos="9072"/>
      </w:tabs>
      <w:spacing w:after="0" w:line="240" w:lineRule="auto"/>
    </w:pPr>
  </w:style>
  <w:style w:type="character" w:customStyle="1" w:styleId="GlavaZnak">
    <w:name w:val="Glava Znak"/>
    <w:basedOn w:val="Privzetapisavaodstavka"/>
    <w:link w:val="Glava"/>
    <w:uiPriority w:val="99"/>
    <w:rsid w:val="005D32DB"/>
  </w:style>
  <w:style w:type="paragraph" w:styleId="Noga">
    <w:name w:val="footer"/>
    <w:basedOn w:val="Navaden"/>
    <w:link w:val="NogaZnak"/>
    <w:uiPriority w:val="99"/>
    <w:unhideWhenUsed/>
    <w:rsid w:val="005D32DB"/>
    <w:pPr>
      <w:tabs>
        <w:tab w:val="center" w:pos="4536"/>
        <w:tab w:val="right" w:pos="9072"/>
      </w:tabs>
      <w:spacing w:after="0" w:line="240" w:lineRule="auto"/>
    </w:pPr>
  </w:style>
  <w:style w:type="character" w:customStyle="1" w:styleId="NogaZnak">
    <w:name w:val="Noga Znak"/>
    <w:basedOn w:val="Privzetapisavaodstavka"/>
    <w:link w:val="Noga"/>
    <w:uiPriority w:val="99"/>
    <w:rsid w:val="005D32DB"/>
  </w:style>
  <w:style w:type="character" w:customStyle="1" w:styleId="cf01">
    <w:name w:val="cf01"/>
    <w:basedOn w:val="Privzetapisavaodstavka"/>
    <w:rsid w:val="00C34B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289">
      <w:bodyDiv w:val="1"/>
      <w:marLeft w:val="0"/>
      <w:marRight w:val="0"/>
      <w:marTop w:val="0"/>
      <w:marBottom w:val="0"/>
      <w:divBdr>
        <w:top w:val="none" w:sz="0" w:space="0" w:color="auto"/>
        <w:left w:val="none" w:sz="0" w:space="0" w:color="auto"/>
        <w:bottom w:val="none" w:sz="0" w:space="0" w:color="auto"/>
        <w:right w:val="none" w:sz="0" w:space="0" w:color="auto"/>
      </w:divBdr>
    </w:div>
    <w:div w:id="975600700">
      <w:bodyDiv w:val="1"/>
      <w:marLeft w:val="0"/>
      <w:marRight w:val="0"/>
      <w:marTop w:val="0"/>
      <w:marBottom w:val="0"/>
      <w:divBdr>
        <w:top w:val="none" w:sz="0" w:space="0" w:color="auto"/>
        <w:left w:val="none" w:sz="0" w:space="0" w:color="auto"/>
        <w:bottom w:val="none" w:sz="0" w:space="0" w:color="auto"/>
        <w:right w:val="none" w:sz="0" w:space="0" w:color="auto"/>
      </w:divBdr>
    </w:div>
    <w:div w:id="16833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blojogi.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blojogi.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6ce157-306e-4b5c-8f43-926b0d1c5385">
      <Terms xmlns="http://schemas.microsoft.com/office/infopath/2007/PartnerControls"/>
    </lcf76f155ced4ddcb4097134ff3c332f>
    <TaxCatchAll xmlns="dc785cbd-d469-4c92-9d4e-afb9366fb054" xsi:nil="true"/>
    <SharedWithUsers xmlns="dc785cbd-d469-4c92-9d4e-afb9366fb054">
      <UserInfo>
        <DisplayName/>
        <AccountId xsi:nil="true"/>
        <AccountType/>
      </UserInfo>
    </SharedWithUsers>
    <MediaLengthInSeconds xmlns="1b6ce157-306e-4b5c-8f43-926b0d1c53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07B48DA14CCD544AB1E5657730EF60E" ma:contentTypeVersion="18" ma:contentTypeDescription="Ustvari nov dokument." ma:contentTypeScope="" ma:versionID="ff0c5acc9403aba6e312a9b94f53699d">
  <xsd:schema xmlns:xsd="http://www.w3.org/2001/XMLSchema" xmlns:xs="http://www.w3.org/2001/XMLSchema" xmlns:p="http://schemas.microsoft.com/office/2006/metadata/properties" xmlns:ns2="1b6ce157-306e-4b5c-8f43-926b0d1c5385" xmlns:ns3="dc785cbd-d469-4c92-9d4e-afb9366fb054" targetNamespace="http://schemas.microsoft.com/office/2006/metadata/properties" ma:root="true" ma:fieldsID="821038a3d4560e26993e10429f3f2270" ns2:_="" ns3:_="">
    <xsd:import namespace="1b6ce157-306e-4b5c-8f43-926b0d1c5385"/>
    <xsd:import namespace="dc785cbd-d469-4c92-9d4e-afb9366fb0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ce157-306e-4b5c-8f43-926b0d1c5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d7f6bff2-c5d9-4762-9d2f-4136546051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785cbd-d469-4c92-9d4e-afb9366fb054" elementFormDefault="qualified">
    <xsd:import namespace="http://schemas.microsoft.com/office/2006/documentManagement/types"/>
    <xsd:import namespace="http://schemas.microsoft.com/office/infopath/2007/PartnerControls"/>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element name="TaxCatchAll" ma:index="21" nillable="true" ma:displayName="Taxonomy Catch All Column" ma:hidden="true" ma:list="{d2364d75-6fa4-4077-a7b3-aee07f4cab8d}" ma:internalName="TaxCatchAll" ma:showField="CatchAllData" ma:web="dc785cbd-d469-4c92-9d4e-afb9366fb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72198-E718-49AC-AEB7-EB3106408E05}">
  <ds:schemaRefs>
    <ds:schemaRef ds:uri="http://schemas.microsoft.com/office/2006/metadata/properties"/>
    <ds:schemaRef ds:uri="http://schemas.microsoft.com/office/infopath/2007/PartnerControls"/>
    <ds:schemaRef ds:uri="1b6ce157-306e-4b5c-8f43-926b0d1c5385"/>
    <ds:schemaRef ds:uri="dc785cbd-d469-4c92-9d4e-afb9366fb054"/>
  </ds:schemaRefs>
</ds:datastoreItem>
</file>

<file path=customXml/itemProps2.xml><?xml version="1.0" encoding="utf-8"?>
<ds:datastoreItem xmlns:ds="http://schemas.openxmlformats.org/officeDocument/2006/customXml" ds:itemID="{91073CDC-E96E-4450-977E-2D60C4826348}">
  <ds:schemaRefs>
    <ds:schemaRef ds:uri="http://schemas.openxmlformats.org/officeDocument/2006/bibliography"/>
  </ds:schemaRefs>
</ds:datastoreItem>
</file>

<file path=customXml/itemProps3.xml><?xml version="1.0" encoding="utf-8"?>
<ds:datastoreItem xmlns:ds="http://schemas.openxmlformats.org/officeDocument/2006/customXml" ds:itemID="{C92F6A89-9AD0-40F4-9B2D-E5B091D1E38D}">
  <ds:schemaRefs>
    <ds:schemaRef ds:uri="http://schemas.microsoft.com/sharepoint/v3/contenttype/forms"/>
  </ds:schemaRefs>
</ds:datastoreItem>
</file>

<file path=customXml/itemProps4.xml><?xml version="1.0" encoding="utf-8"?>
<ds:datastoreItem xmlns:ds="http://schemas.openxmlformats.org/officeDocument/2006/customXml" ds:itemID="{0690D770-621C-4573-8DDD-BDFEFC86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ce157-306e-4b5c-8f43-926b0d1c5385"/>
    <ds:schemaRef ds:uri="dc785cbd-d469-4c92-9d4e-afb9366fb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7886</Words>
  <Characters>44952</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Lozej</dc:creator>
  <cp:keywords/>
  <dc:description/>
  <cp:lastModifiedBy>Urška Tabaj</cp:lastModifiedBy>
  <cp:revision>5</cp:revision>
  <dcterms:created xsi:type="dcterms:W3CDTF">2023-02-22T14:00:00Z</dcterms:created>
  <dcterms:modified xsi:type="dcterms:W3CDTF">2023-02-23T13:19:00Z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0x010100807B48DA14CCD544AB1E5657730EF60E</vt:lpwstr>
  </property>
  <property fmtid="{D5CDD505-2E9C-101B-9397-08002B2CF9AE}" pid="3" name="Order">
    <vt:r8>326500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